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0CF873" w14:textId="59937529" w:rsidR="006255E7" w:rsidRPr="00922E22" w:rsidRDefault="006255E7" w:rsidP="006255E7">
      <w:pPr>
        <w:pStyle w:val="3GPPHeader"/>
        <w:spacing w:after="60"/>
        <w:rPr>
          <w:sz w:val="32"/>
          <w:szCs w:val="32"/>
          <w:lang w:val="en-US"/>
        </w:rPr>
      </w:pPr>
      <w:r w:rsidRPr="00922E22">
        <w:rPr>
          <w:lang w:val="en-US"/>
        </w:rPr>
        <w:t xml:space="preserve">3GPP TSG-RAN </w:t>
      </w:r>
      <w:r w:rsidR="00922E22" w:rsidRPr="00922E22">
        <w:rPr>
          <w:lang w:val="en-US"/>
        </w:rPr>
        <w:t>Me</w:t>
      </w:r>
      <w:r w:rsidR="00922E22">
        <w:rPr>
          <w:lang w:val="en-US"/>
        </w:rPr>
        <w:t>eting</w:t>
      </w:r>
      <w:r w:rsidR="00E45657">
        <w:rPr>
          <w:lang w:val="en-US"/>
        </w:rPr>
        <w:t>#93-e</w:t>
      </w:r>
      <w:r w:rsidRPr="00922E22">
        <w:rPr>
          <w:lang w:val="en-US"/>
        </w:rPr>
        <w:tab/>
      </w:r>
      <w:r w:rsidR="00460807" w:rsidRPr="00E84DB5">
        <w:rPr>
          <w:sz w:val="32"/>
          <w:szCs w:val="24"/>
          <w:lang w:val="en-US"/>
        </w:rPr>
        <w:t>R</w:t>
      </w:r>
      <w:r w:rsidR="00922E22" w:rsidRPr="00E84DB5">
        <w:rPr>
          <w:sz w:val="32"/>
          <w:szCs w:val="24"/>
          <w:lang w:val="en-US"/>
        </w:rPr>
        <w:t>P</w:t>
      </w:r>
      <w:r w:rsidR="00460807" w:rsidRPr="00E84DB5">
        <w:rPr>
          <w:sz w:val="32"/>
          <w:szCs w:val="24"/>
          <w:lang w:val="en-US"/>
        </w:rPr>
        <w:t>-21</w:t>
      </w:r>
      <w:r w:rsidR="008D541A" w:rsidRPr="00E84DB5">
        <w:rPr>
          <w:sz w:val="32"/>
          <w:szCs w:val="24"/>
          <w:lang w:val="en-US"/>
        </w:rPr>
        <w:t>234</w:t>
      </w:r>
      <w:r w:rsidR="0063433D">
        <w:rPr>
          <w:sz w:val="32"/>
          <w:szCs w:val="24"/>
          <w:lang w:val="en-US"/>
        </w:rPr>
        <w:t>5</w:t>
      </w:r>
    </w:p>
    <w:p w14:paraId="60910DED" w14:textId="62E37E87" w:rsidR="00E90E49" w:rsidRPr="006A75E2" w:rsidRDefault="0099438C" w:rsidP="006A75E2">
      <w:pPr>
        <w:pStyle w:val="CRCoverPage"/>
        <w:outlineLvl w:val="0"/>
        <w:rPr>
          <w:b/>
          <w:sz w:val="24"/>
        </w:rPr>
      </w:pPr>
      <w:r w:rsidRPr="00460807">
        <w:rPr>
          <w:b/>
          <w:noProof/>
          <w:sz w:val="24"/>
        </w:rPr>
        <w:t>Electronic meeting</w:t>
      </w:r>
      <w:r w:rsidR="000D5EF9" w:rsidRPr="004633B7">
        <w:rPr>
          <w:b/>
          <w:noProof/>
          <w:sz w:val="24"/>
        </w:rPr>
        <w:t xml:space="preserve">, </w:t>
      </w:r>
      <w:r w:rsidR="00E45657">
        <w:rPr>
          <w:b/>
          <w:sz w:val="24"/>
        </w:rPr>
        <w:t>September 13 - 17</w:t>
      </w:r>
      <w:r w:rsidR="00C005F5">
        <w:rPr>
          <w:b/>
          <w:sz w:val="24"/>
        </w:rPr>
        <w:t>,</w:t>
      </w:r>
      <w:r w:rsidR="000D5EF9" w:rsidRPr="00460807">
        <w:rPr>
          <w:b/>
          <w:sz w:val="24"/>
        </w:rPr>
        <w:t xml:space="preserve"> 20</w:t>
      </w:r>
      <w:r w:rsidR="000B4C28" w:rsidRPr="00460807">
        <w:rPr>
          <w:b/>
          <w:sz w:val="24"/>
        </w:rPr>
        <w:t>21</w:t>
      </w:r>
    </w:p>
    <w:p w14:paraId="37D01C68" w14:textId="60AA19C9" w:rsidR="00E90E49" w:rsidRPr="00CF72EE" w:rsidRDefault="00E90E49" w:rsidP="00311702">
      <w:pPr>
        <w:pStyle w:val="3GPPHeader"/>
        <w:rPr>
          <w:sz w:val="22"/>
          <w:szCs w:val="22"/>
          <w:lang w:val="en-US"/>
        </w:rPr>
      </w:pPr>
      <w:r w:rsidRPr="00CF72EE">
        <w:rPr>
          <w:sz w:val="22"/>
          <w:szCs w:val="22"/>
          <w:lang w:val="en-US"/>
        </w:rPr>
        <w:t>Agenda Item:</w:t>
      </w:r>
      <w:r w:rsidRPr="00CF72EE">
        <w:rPr>
          <w:sz w:val="22"/>
          <w:szCs w:val="22"/>
          <w:lang w:val="en-US"/>
        </w:rPr>
        <w:tab/>
      </w:r>
      <w:r w:rsidR="00E45657" w:rsidRPr="00E84DB5">
        <w:rPr>
          <w:sz w:val="22"/>
          <w:szCs w:val="22"/>
          <w:lang w:val="en-US"/>
        </w:rPr>
        <w:t>9.0.</w:t>
      </w:r>
      <w:r w:rsidR="00874FE2">
        <w:rPr>
          <w:sz w:val="22"/>
          <w:szCs w:val="22"/>
          <w:lang w:val="en-US"/>
        </w:rPr>
        <w:t>2</w:t>
      </w:r>
    </w:p>
    <w:p w14:paraId="45DE9D6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849F155" w14:textId="3530EE67" w:rsidR="00E90E49" w:rsidRPr="00CE0424" w:rsidRDefault="003D3C45" w:rsidP="00311702">
      <w:pPr>
        <w:pStyle w:val="3GPPHeader"/>
        <w:rPr>
          <w:sz w:val="22"/>
          <w:szCs w:val="22"/>
        </w:rPr>
      </w:pPr>
      <w:r>
        <w:rPr>
          <w:sz w:val="22"/>
          <w:szCs w:val="22"/>
        </w:rPr>
        <w:t>Title:</w:t>
      </w:r>
      <w:r w:rsidR="00E90E49" w:rsidRPr="00CE0424">
        <w:rPr>
          <w:sz w:val="22"/>
          <w:szCs w:val="22"/>
        </w:rPr>
        <w:tab/>
      </w:r>
      <w:r w:rsidR="00E84DB5" w:rsidRPr="00E84DB5">
        <w:rPr>
          <w:rFonts w:cs="Arial"/>
          <w:sz w:val="22"/>
          <w:szCs w:val="22"/>
          <w:lang w:val="en-US" w:eastAsia="sv-SE"/>
        </w:rPr>
        <w:t xml:space="preserve">Views on Rel-18 </w:t>
      </w:r>
      <w:r w:rsidR="0063433D">
        <w:rPr>
          <w:rFonts w:cs="Arial"/>
          <w:sz w:val="22"/>
          <w:szCs w:val="22"/>
          <w:lang w:val="en-US" w:eastAsia="sv-SE"/>
        </w:rPr>
        <w:t>XR Enhancements</w:t>
      </w:r>
    </w:p>
    <w:p w14:paraId="244F0293" w14:textId="3F504D2A" w:rsidR="00E90E49" w:rsidRPr="00CE0424" w:rsidRDefault="00E90E49" w:rsidP="00CF72EE">
      <w:pPr>
        <w:pStyle w:val="3GPPHeader"/>
      </w:pPr>
      <w:r w:rsidRPr="00CE0424">
        <w:rPr>
          <w:sz w:val="22"/>
          <w:szCs w:val="22"/>
        </w:rPr>
        <w:t>Document for:</w:t>
      </w:r>
      <w:r w:rsidRPr="00CE0424">
        <w:rPr>
          <w:sz w:val="22"/>
          <w:szCs w:val="22"/>
        </w:rPr>
        <w:tab/>
      </w:r>
      <w:r w:rsidRPr="00CF72EE">
        <w:rPr>
          <w:sz w:val="22"/>
          <w:szCs w:val="22"/>
        </w:rPr>
        <w:t>Discussion</w:t>
      </w:r>
      <w:r w:rsidR="00E45657">
        <w:rPr>
          <w:sz w:val="22"/>
          <w:szCs w:val="22"/>
        </w:rPr>
        <w:t xml:space="preserve"> and Decision</w:t>
      </w:r>
    </w:p>
    <w:p w14:paraId="0622855E" w14:textId="1D0F51BC" w:rsidR="00E90E49" w:rsidRDefault="00230D18" w:rsidP="00CE0424">
      <w:pPr>
        <w:pStyle w:val="Heading1"/>
      </w:pPr>
      <w:r>
        <w:t>1</w:t>
      </w:r>
      <w:r>
        <w:tab/>
      </w:r>
      <w:r w:rsidR="00E90E49" w:rsidRPr="00CE0424">
        <w:t>Introduction</w:t>
      </w:r>
    </w:p>
    <w:p w14:paraId="2BE90028" w14:textId="37A143FF" w:rsidR="007C4AF4" w:rsidRDefault="007C4AF4" w:rsidP="002372A9">
      <w:pPr>
        <w:overflowPunct/>
        <w:spacing w:after="0"/>
        <w:textAlignment w:val="auto"/>
        <w:rPr>
          <w:sz w:val="22"/>
          <w:szCs w:val="22"/>
          <w:lang w:val="en-US"/>
        </w:rPr>
      </w:pPr>
      <w:r w:rsidRPr="00CC7D43">
        <w:rPr>
          <w:sz w:val="22"/>
          <w:szCs w:val="22"/>
          <w:lang w:val="en-US"/>
        </w:rPr>
        <w:t xml:space="preserve">In </w:t>
      </w:r>
      <w:r w:rsidR="00F66E1E">
        <w:rPr>
          <w:sz w:val="22"/>
          <w:szCs w:val="22"/>
          <w:lang w:val="en-US"/>
        </w:rPr>
        <w:t xml:space="preserve">the September 2021 </w:t>
      </w:r>
      <w:r w:rsidR="00305BEC" w:rsidRPr="00CC7D43">
        <w:rPr>
          <w:sz w:val="22"/>
          <w:szCs w:val="22"/>
          <w:lang w:val="en-US"/>
        </w:rPr>
        <w:t xml:space="preserve">pre-RAN#93 </w:t>
      </w:r>
      <w:r w:rsidRPr="00CC7D43">
        <w:rPr>
          <w:sz w:val="22"/>
          <w:szCs w:val="22"/>
          <w:lang w:val="en-US"/>
        </w:rPr>
        <w:t>Rel-18 Workshop</w:t>
      </w:r>
      <w:r w:rsidR="00305BEC" w:rsidRPr="00CC7D43">
        <w:rPr>
          <w:sz w:val="22"/>
          <w:szCs w:val="22"/>
          <w:lang w:val="en-US"/>
        </w:rPr>
        <w:t xml:space="preserve">, </w:t>
      </w:r>
      <w:r w:rsidR="00DC4E31">
        <w:rPr>
          <w:sz w:val="22"/>
          <w:szCs w:val="22"/>
          <w:lang w:val="en-US"/>
        </w:rPr>
        <w:t>XR enhancements was discussed under</w:t>
      </w:r>
      <w:r w:rsidR="005100DC" w:rsidRPr="00CC7D43">
        <w:rPr>
          <w:sz w:val="22"/>
          <w:szCs w:val="22"/>
          <w:lang w:val="en-US"/>
        </w:rPr>
        <w:t xml:space="preserve"> </w:t>
      </w:r>
      <w:r w:rsidR="00CC7D43" w:rsidRPr="00CC7D43">
        <w:rPr>
          <w:sz w:val="22"/>
          <w:szCs w:val="22"/>
          <w:lang w:val="en-US"/>
        </w:rPr>
        <w:t xml:space="preserve">Email </w:t>
      </w:r>
      <w:r w:rsidR="00CC7D43" w:rsidRPr="006A1D01">
        <w:rPr>
          <w:sz w:val="22"/>
          <w:szCs w:val="22"/>
          <w:lang w:val="en-US"/>
        </w:rPr>
        <w:t>d</w:t>
      </w:r>
      <w:r w:rsidR="0038155D" w:rsidRPr="006A1D01">
        <w:rPr>
          <w:sz w:val="22"/>
          <w:szCs w:val="22"/>
          <w:lang w:val="en-US"/>
        </w:rPr>
        <w:t>i</w:t>
      </w:r>
      <w:r w:rsidR="00CC7D43" w:rsidRPr="006A1D01">
        <w:rPr>
          <w:sz w:val="22"/>
          <w:szCs w:val="22"/>
          <w:lang w:val="en-US"/>
        </w:rPr>
        <w:t>s</w:t>
      </w:r>
      <w:r w:rsidR="00725EE1" w:rsidRPr="006A1D01">
        <w:rPr>
          <w:sz w:val="22"/>
          <w:szCs w:val="22"/>
          <w:lang w:val="en-US"/>
        </w:rPr>
        <w:t>cussion [RAN#93e-R18Prep-</w:t>
      </w:r>
      <w:r w:rsidR="00DC4E31">
        <w:rPr>
          <w:sz w:val="22"/>
          <w:szCs w:val="22"/>
          <w:lang w:val="en-US"/>
        </w:rPr>
        <w:t>05</w:t>
      </w:r>
      <w:r w:rsidR="00725EE1" w:rsidRPr="006A1D01">
        <w:rPr>
          <w:sz w:val="22"/>
          <w:szCs w:val="22"/>
          <w:lang w:val="en-US"/>
        </w:rPr>
        <w:t>]</w:t>
      </w:r>
      <w:r w:rsidR="002372A9">
        <w:rPr>
          <w:sz w:val="22"/>
          <w:szCs w:val="22"/>
          <w:lang w:val="en-US"/>
        </w:rPr>
        <w:t xml:space="preserve">. </w:t>
      </w:r>
      <w:r w:rsidR="008D0192">
        <w:rPr>
          <w:sz w:val="22"/>
          <w:szCs w:val="22"/>
          <w:lang w:val="en-US"/>
        </w:rPr>
        <w:t xml:space="preserve">The summary of discussion is available in </w:t>
      </w:r>
      <w:r w:rsidR="008D0192">
        <w:rPr>
          <w:sz w:val="22"/>
          <w:szCs w:val="22"/>
          <w:lang w:val="en-US"/>
        </w:rPr>
        <w:fldChar w:fldCharType="begin"/>
      </w:r>
      <w:r w:rsidR="008D0192">
        <w:rPr>
          <w:sz w:val="22"/>
          <w:szCs w:val="22"/>
          <w:lang w:val="en-US"/>
        </w:rPr>
        <w:instrText xml:space="preserve"> REF _Ref81597839 \n \h </w:instrText>
      </w:r>
      <w:r w:rsidR="008D0192">
        <w:rPr>
          <w:sz w:val="22"/>
          <w:szCs w:val="22"/>
          <w:lang w:val="en-US"/>
        </w:rPr>
      </w:r>
      <w:r w:rsidR="008D0192">
        <w:rPr>
          <w:sz w:val="22"/>
          <w:szCs w:val="22"/>
          <w:lang w:val="en-US"/>
        </w:rPr>
        <w:fldChar w:fldCharType="separate"/>
      </w:r>
      <w:r w:rsidR="004D12C4">
        <w:rPr>
          <w:sz w:val="22"/>
          <w:szCs w:val="22"/>
          <w:lang w:val="en-US"/>
        </w:rPr>
        <w:t>[1]</w:t>
      </w:r>
      <w:r w:rsidR="008D0192">
        <w:rPr>
          <w:sz w:val="22"/>
          <w:szCs w:val="22"/>
          <w:lang w:val="en-US"/>
        </w:rPr>
        <w:fldChar w:fldCharType="end"/>
      </w:r>
      <w:r w:rsidR="00615436">
        <w:rPr>
          <w:sz w:val="22"/>
          <w:szCs w:val="22"/>
          <w:lang w:val="en-US"/>
        </w:rPr>
        <w:t xml:space="preserve"> where the following is briefly </w:t>
      </w:r>
      <w:r w:rsidR="00275849">
        <w:rPr>
          <w:sz w:val="22"/>
          <w:szCs w:val="22"/>
          <w:lang w:val="en-US"/>
        </w:rPr>
        <w:t>concluded:</w:t>
      </w:r>
    </w:p>
    <w:p w14:paraId="27CF6BEB" w14:textId="77777777" w:rsidR="0027555B" w:rsidRPr="002372A9" w:rsidRDefault="0027555B" w:rsidP="002372A9">
      <w:pPr>
        <w:overflowPunct/>
        <w:spacing w:after="0"/>
        <w:textAlignment w:val="auto"/>
        <w:rPr>
          <w:sz w:val="22"/>
          <w:szCs w:val="22"/>
          <w:lang w:val="en-US"/>
        </w:rPr>
      </w:pPr>
    </w:p>
    <w:p w14:paraId="714F4B6F" w14:textId="1FE85C3E" w:rsidR="00040A29" w:rsidRDefault="00275849" w:rsidP="00106DBF">
      <w:pPr>
        <w:rPr>
          <w:sz w:val="22"/>
          <w:szCs w:val="22"/>
          <w:u w:val="single"/>
          <w:lang w:val="en-US"/>
        </w:rPr>
      </w:pPr>
      <w:r>
        <w:rPr>
          <w:sz w:val="22"/>
          <w:szCs w:val="22"/>
          <w:u w:val="single"/>
          <w:lang w:val="en-US"/>
        </w:rPr>
        <w:t>Conclusion</w:t>
      </w:r>
      <w:r w:rsidR="002E0C47">
        <w:rPr>
          <w:sz w:val="22"/>
          <w:szCs w:val="22"/>
          <w:u w:val="single"/>
          <w:lang w:val="en-US"/>
        </w:rPr>
        <w:t>:</w:t>
      </w:r>
    </w:p>
    <w:p w14:paraId="30278C9E" w14:textId="436D16BB" w:rsidR="00E741D7" w:rsidRDefault="00E741D7" w:rsidP="00E741D7">
      <w:pPr>
        <w:ind w:left="567"/>
        <w:rPr>
          <w:sz w:val="22"/>
          <w:szCs w:val="22"/>
          <w:lang w:val="en-US"/>
        </w:rPr>
      </w:pPr>
      <w:r w:rsidRPr="00E741D7">
        <w:rPr>
          <w:sz w:val="22"/>
          <w:szCs w:val="22"/>
          <w:lang w:val="en-US"/>
        </w:rPr>
        <w:t>Identified areas:</w:t>
      </w:r>
    </w:p>
    <w:p w14:paraId="4B0DEBC9" w14:textId="1DB52FFC" w:rsidR="00E741D7" w:rsidRPr="00143355" w:rsidRDefault="001E4C8E" w:rsidP="00E741D7">
      <w:pPr>
        <w:pStyle w:val="ListParagraph"/>
        <w:numPr>
          <w:ilvl w:val="0"/>
          <w:numId w:val="30"/>
        </w:numPr>
        <w:rPr>
          <w:lang w:val="en-US"/>
        </w:rPr>
      </w:pPr>
      <w:r w:rsidRPr="00143355">
        <w:rPr>
          <w:rFonts w:ascii="TimesNewRomanPSMT" w:hAnsi="TimesNewRomanPSMT" w:cs="TimesNewRomanPSMT"/>
          <w:lang w:val="sv-SE" w:eastAsia="en-GB"/>
        </w:rPr>
        <w:t>KPIs and QoS</w:t>
      </w:r>
    </w:p>
    <w:p w14:paraId="4AFE9DE1" w14:textId="004D66C5" w:rsidR="001E4C8E" w:rsidRPr="00143355" w:rsidRDefault="001E4C8E" w:rsidP="00E741D7">
      <w:pPr>
        <w:pStyle w:val="ListParagraph"/>
        <w:numPr>
          <w:ilvl w:val="0"/>
          <w:numId w:val="30"/>
        </w:numPr>
        <w:rPr>
          <w:lang w:val="en-US"/>
        </w:rPr>
      </w:pPr>
      <w:r w:rsidRPr="00143355">
        <w:rPr>
          <w:rFonts w:ascii="TimesNewRomanPSMT" w:hAnsi="TimesNewRomanPSMT" w:cs="TimesNewRomanPSMT"/>
          <w:lang w:val="en-US" w:eastAsia="en-GB"/>
        </w:rPr>
        <w:t>Potential areas of work on Application Awareness</w:t>
      </w:r>
    </w:p>
    <w:p w14:paraId="346C4BD7" w14:textId="7C4E9A8B" w:rsidR="001E4C8E" w:rsidRPr="00143355" w:rsidRDefault="001E4C8E" w:rsidP="00E741D7">
      <w:pPr>
        <w:pStyle w:val="ListParagraph"/>
        <w:numPr>
          <w:ilvl w:val="0"/>
          <w:numId w:val="30"/>
        </w:numPr>
        <w:rPr>
          <w:lang w:val="en-US"/>
        </w:rPr>
      </w:pPr>
      <w:r w:rsidRPr="00143355">
        <w:rPr>
          <w:rFonts w:ascii="TimesNewRomanPSMT" w:hAnsi="TimesNewRomanPSMT" w:cs="TimesNewRomanPSMT"/>
          <w:lang w:val="sv-SE" w:eastAsia="en-GB"/>
        </w:rPr>
        <w:t>XR-specific power consumption aspects</w:t>
      </w:r>
    </w:p>
    <w:p w14:paraId="6E8BCAE4" w14:textId="3BA4270E" w:rsidR="00CF0F66" w:rsidRPr="00143355" w:rsidRDefault="00CF0F66" w:rsidP="00E741D7">
      <w:pPr>
        <w:pStyle w:val="ListParagraph"/>
        <w:numPr>
          <w:ilvl w:val="0"/>
          <w:numId w:val="30"/>
        </w:numPr>
        <w:rPr>
          <w:lang w:val="en-US"/>
        </w:rPr>
      </w:pPr>
      <w:r w:rsidRPr="00143355">
        <w:rPr>
          <w:rFonts w:ascii="TimesNewRomanPSMT" w:hAnsi="TimesNewRomanPSMT" w:cs="TimesNewRomanPSMT"/>
          <w:lang w:val="sv-SE" w:eastAsia="en-GB"/>
        </w:rPr>
        <w:t>XR-specific capacity considerations</w:t>
      </w:r>
    </w:p>
    <w:p w14:paraId="518DAE85" w14:textId="6161B981" w:rsidR="00E741D7" w:rsidRPr="00143355" w:rsidRDefault="00CF0F66" w:rsidP="00106DBF">
      <w:pPr>
        <w:pStyle w:val="ListParagraph"/>
        <w:numPr>
          <w:ilvl w:val="0"/>
          <w:numId w:val="30"/>
        </w:numPr>
        <w:rPr>
          <w:lang w:val="en-US"/>
        </w:rPr>
      </w:pPr>
      <w:r w:rsidRPr="00143355">
        <w:rPr>
          <w:rFonts w:ascii="TimesNewRomanPSMT" w:hAnsi="TimesNewRomanPSMT" w:cs="TimesNewRomanPSMT"/>
          <w:lang w:val="sv-SE" w:eastAsia="en-GB"/>
        </w:rPr>
        <w:t>XR-specific mobility considerations</w:t>
      </w:r>
    </w:p>
    <w:p w14:paraId="0B2C647C" w14:textId="4B47584F" w:rsidR="00040A29" w:rsidRPr="00040A29" w:rsidRDefault="00040A29" w:rsidP="00143355">
      <w:pPr>
        <w:overflowPunct/>
        <w:spacing w:after="0"/>
        <w:ind w:left="927"/>
        <w:textAlignment w:val="auto"/>
        <w:rPr>
          <w:rFonts w:ascii="TimesNewRomanPS-ItalicMT" w:hAnsi="TimesNewRomanPS-ItalicMT" w:cs="TimesNewRomanPS-ItalicMT"/>
          <w:i/>
          <w:iCs/>
          <w:sz w:val="22"/>
          <w:szCs w:val="22"/>
          <w:lang w:val="en-US" w:eastAsia="en-GB"/>
        </w:rPr>
      </w:pPr>
      <w:r w:rsidRPr="00040A29">
        <w:rPr>
          <w:rFonts w:ascii="TimesNewRomanPS-ItalicMT" w:hAnsi="TimesNewRomanPS-ItalicMT" w:cs="TimesNewRomanPS-ItalicMT"/>
          <w:i/>
          <w:iCs/>
          <w:sz w:val="22"/>
          <w:szCs w:val="22"/>
          <w:lang w:val="en-US" w:eastAsia="en-GB"/>
        </w:rPr>
        <w:t>Note-i: Rel-17 XR study work is still very much ongoing, hence these conclusions should be</w:t>
      </w:r>
      <w:r>
        <w:rPr>
          <w:rFonts w:ascii="TimesNewRomanPS-ItalicMT" w:hAnsi="TimesNewRomanPS-ItalicMT" w:cs="TimesNewRomanPS-ItalicMT"/>
          <w:i/>
          <w:iCs/>
          <w:sz w:val="22"/>
          <w:szCs w:val="22"/>
          <w:lang w:val="en-US" w:eastAsia="en-GB"/>
        </w:rPr>
        <w:t xml:space="preserve"> </w:t>
      </w:r>
      <w:r w:rsidRPr="00040A29">
        <w:rPr>
          <w:rFonts w:ascii="TimesNewRomanPS-ItalicMT" w:hAnsi="TimesNewRomanPS-ItalicMT" w:cs="TimesNewRomanPS-ItalicMT"/>
          <w:i/>
          <w:iCs/>
          <w:sz w:val="22"/>
          <w:szCs w:val="22"/>
          <w:lang w:val="en-US" w:eastAsia="en-GB"/>
        </w:rPr>
        <w:t>understood as a</w:t>
      </w:r>
      <w:r>
        <w:rPr>
          <w:rFonts w:ascii="TimesNewRomanPS-ItalicMT" w:hAnsi="TimesNewRomanPS-ItalicMT" w:cs="TimesNewRomanPS-ItalicMT"/>
          <w:i/>
          <w:iCs/>
          <w:sz w:val="22"/>
          <w:szCs w:val="22"/>
          <w:lang w:val="en-US" w:eastAsia="en-GB"/>
        </w:rPr>
        <w:t xml:space="preserve"> </w:t>
      </w:r>
      <w:r w:rsidRPr="00040A29">
        <w:rPr>
          <w:rFonts w:ascii="TimesNewRomanPS-ItalicMT" w:hAnsi="TimesNewRomanPS-ItalicMT" w:cs="TimesNewRomanPS-ItalicMT"/>
          <w:i/>
          <w:iCs/>
          <w:sz w:val="22"/>
          <w:szCs w:val="22"/>
          <w:lang w:val="en-US" w:eastAsia="en-GB"/>
        </w:rPr>
        <w:t>snapshot based on the current status. Further finetuning is expected over the coming months.</w:t>
      </w:r>
    </w:p>
    <w:p w14:paraId="355BAAE0" w14:textId="3358D6F0" w:rsidR="00040A29" w:rsidRPr="00040A29" w:rsidRDefault="00040A29" w:rsidP="00143355">
      <w:pPr>
        <w:overflowPunct/>
        <w:spacing w:after="0"/>
        <w:ind w:left="927"/>
        <w:textAlignment w:val="auto"/>
        <w:rPr>
          <w:rFonts w:ascii="TimesNewRomanPS-ItalicMT" w:hAnsi="TimesNewRomanPS-ItalicMT" w:cs="TimesNewRomanPS-ItalicMT"/>
          <w:i/>
          <w:iCs/>
          <w:sz w:val="22"/>
          <w:szCs w:val="22"/>
          <w:lang w:val="en-US" w:eastAsia="en-GB"/>
        </w:rPr>
      </w:pPr>
      <w:r w:rsidRPr="00040A29">
        <w:rPr>
          <w:rFonts w:ascii="TimesNewRomanPS-ItalicMT" w:hAnsi="TimesNewRomanPS-ItalicMT" w:cs="TimesNewRomanPS-ItalicMT"/>
          <w:i/>
          <w:iCs/>
          <w:sz w:val="22"/>
          <w:szCs w:val="22"/>
          <w:lang w:val="en-US" w:eastAsia="en-GB"/>
        </w:rPr>
        <w:t>Note-ii: Some of the identified areas overlap with each other, consolidation of these may be necessary in the</w:t>
      </w:r>
      <w:r>
        <w:rPr>
          <w:rFonts w:ascii="TimesNewRomanPS-ItalicMT" w:hAnsi="TimesNewRomanPS-ItalicMT" w:cs="TimesNewRomanPS-ItalicMT"/>
          <w:i/>
          <w:iCs/>
          <w:sz w:val="22"/>
          <w:szCs w:val="22"/>
          <w:lang w:val="en-US" w:eastAsia="en-GB"/>
        </w:rPr>
        <w:t xml:space="preserve"> </w:t>
      </w:r>
      <w:r w:rsidRPr="00040A29">
        <w:rPr>
          <w:rFonts w:ascii="TimesNewRomanPS-ItalicMT" w:hAnsi="TimesNewRomanPS-ItalicMT" w:cs="TimesNewRomanPS-ItalicMT"/>
          <w:i/>
          <w:iCs/>
          <w:sz w:val="22"/>
          <w:szCs w:val="22"/>
          <w:lang w:val="en-US" w:eastAsia="en-GB"/>
        </w:rPr>
        <w:t>next iteration.</w:t>
      </w:r>
    </w:p>
    <w:p w14:paraId="50BA336A" w14:textId="4FB0FD58" w:rsidR="00040A29" w:rsidRPr="00040A29" w:rsidRDefault="00040A29" w:rsidP="00143355">
      <w:pPr>
        <w:overflowPunct/>
        <w:spacing w:after="0"/>
        <w:ind w:left="927"/>
        <w:textAlignment w:val="auto"/>
        <w:rPr>
          <w:rFonts w:ascii="TimesNewRomanPS-ItalicMT" w:hAnsi="TimesNewRomanPS-ItalicMT" w:cs="TimesNewRomanPS-ItalicMT"/>
          <w:i/>
          <w:iCs/>
          <w:sz w:val="22"/>
          <w:szCs w:val="22"/>
          <w:lang w:val="en-US" w:eastAsia="en-GB"/>
        </w:rPr>
      </w:pPr>
      <w:r w:rsidRPr="00040A29">
        <w:rPr>
          <w:rFonts w:ascii="TimesNewRomanPS-ItalicMT" w:hAnsi="TimesNewRomanPS-ItalicMT" w:cs="TimesNewRomanPS-ItalicMT"/>
          <w:i/>
          <w:iCs/>
          <w:sz w:val="22"/>
          <w:szCs w:val="22"/>
          <w:lang w:val="en-US" w:eastAsia="en-GB"/>
        </w:rPr>
        <w:t>Note-iii: It is understood that many of the areas outlined below have a strong correlation with related SA2</w:t>
      </w:r>
      <w:r>
        <w:rPr>
          <w:rFonts w:ascii="TimesNewRomanPS-ItalicMT" w:hAnsi="TimesNewRomanPS-ItalicMT" w:cs="TimesNewRomanPS-ItalicMT"/>
          <w:i/>
          <w:iCs/>
          <w:sz w:val="22"/>
          <w:szCs w:val="22"/>
          <w:lang w:val="en-US" w:eastAsia="en-GB"/>
        </w:rPr>
        <w:t xml:space="preserve"> </w:t>
      </w:r>
      <w:r w:rsidRPr="00040A29">
        <w:rPr>
          <w:rFonts w:ascii="TimesNewRomanPS-ItalicMT" w:hAnsi="TimesNewRomanPS-ItalicMT" w:cs="TimesNewRomanPS-ItalicMT"/>
          <w:i/>
          <w:iCs/>
          <w:sz w:val="22"/>
          <w:szCs w:val="22"/>
          <w:lang w:val="en-US" w:eastAsia="en-GB"/>
        </w:rPr>
        <w:t>and</w:t>
      </w:r>
      <w:r>
        <w:rPr>
          <w:rFonts w:ascii="TimesNewRomanPS-ItalicMT" w:hAnsi="TimesNewRomanPS-ItalicMT" w:cs="TimesNewRomanPS-ItalicMT"/>
          <w:i/>
          <w:iCs/>
          <w:sz w:val="22"/>
          <w:szCs w:val="22"/>
          <w:lang w:val="en-US" w:eastAsia="en-GB"/>
        </w:rPr>
        <w:t xml:space="preserve"> </w:t>
      </w:r>
      <w:r w:rsidRPr="00040A29">
        <w:rPr>
          <w:rFonts w:ascii="TimesNewRomanPS-ItalicMT" w:hAnsi="TimesNewRomanPS-ItalicMT" w:cs="TimesNewRomanPS-ItalicMT"/>
          <w:i/>
          <w:iCs/>
          <w:sz w:val="22"/>
          <w:szCs w:val="22"/>
          <w:lang w:val="en-US" w:eastAsia="en-GB"/>
        </w:rPr>
        <w:t>SA4 work. Hence, close cooperation with these groups is needed both for Objective setting, as well as during</w:t>
      </w:r>
      <w:r>
        <w:rPr>
          <w:rFonts w:ascii="TimesNewRomanPS-ItalicMT" w:hAnsi="TimesNewRomanPS-ItalicMT" w:cs="TimesNewRomanPS-ItalicMT"/>
          <w:i/>
          <w:iCs/>
          <w:sz w:val="22"/>
          <w:szCs w:val="22"/>
          <w:lang w:val="en-US" w:eastAsia="en-GB"/>
        </w:rPr>
        <w:t xml:space="preserve"> </w:t>
      </w:r>
      <w:r w:rsidRPr="00040A29">
        <w:rPr>
          <w:rFonts w:ascii="TimesNewRomanPS-ItalicMT" w:hAnsi="TimesNewRomanPS-ItalicMT" w:cs="TimesNewRomanPS-ItalicMT"/>
          <w:i/>
          <w:iCs/>
          <w:sz w:val="22"/>
          <w:szCs w:val="22"/>
          <w:lang w:val="en-US" w:eastAsia="en-GB"/>
        </w:rPr>
        <w:t>the actual work.</w:t>
      </w:r>
    </w:p>
    <w:p w14:paraId="7E2A4E39" w14:textId="77777777" w:rsidR="00143355" w:rsidRDefault="00143355" w:rsidP="00031D80">
      <w:pPr>
        <w:overflowPunct/>
        <w:spacing w:after="0"/>
        <w:textAlignment w:val="auto"/>
        <w:rPr>
          <w:rFonts w:ascii="TimesNewRomanPSMT" w:hAnsi="TimesNewRomanPSMT" w:cs="TimesNewRomanPSMT"/>
          <w:sz w:val="22"/>
          <w:szCs w:val="22"/>
          <w:lang w:val="en-US" w:eastAsia="en-GB"/>
        </w:rPr>
      </w:pPr>
    </w:p>
    <w:p w14:paraId="59A280DB" w14:textId="494D3E76" w:rsidR="00031D80" w:rsidRPr="00031D80" w:rsidRDefault="00031D80" w:rsidP="004D0905">
      <w:pPr>
        <w:rPr>
          <w:sz w:val="22"/>
          <w:szCs w:val="22"/>
        </w:rPr>
      </w:pPr>
      <w:r w:rsidRPr="003A07F5">
        <w:rPr>
          <w:sz w:val="22"/>
          <w:szCs w:val="22"/>
        </w:rPr>
        <w:t>In general</w:t>
      </w:r>
      <w:r>
        <w:rPr>
          <w:sz w:val="22"/>
          <w:szCs w:val="22"/>
        </w:rPr>
        <w:t>,</w:t>
      </w:r>
      <w:r w:rsidRPr="003A07F5">
        <w:rPr>
          <w:sz w:val="22"/>
          <w:szCs w:val="22"/>
        </w:rPr>
        <w:t xml:space="preserve"> we are supportive of proposed way forward by Moderators for different areas under discussion during pre-RAN#93 Re</w:t>
      </w:r>
      <w:r>
        <w:rPr>
          <w:sz w:val="22"/>
          <w:szCs w:val="22"/>
        </w:rPr>
        <w:t>l</w:t>
      </w:r>
      <w:r w:rsidRPr="003A07F5">
        <w:rPr>
          <w:sz w:val="22"/>
          <w:szCs w:val="22"/>
        </w:rPr>
        <w:t>-18 Workshop</w:t>
      </w:r>
      <w:r>
        <w:rPr>
          <w:sz w:val="22"/>
          <w:szCs w:val="22"/>
        </w:rPr>
        <w:t xml:space="preserve"> as summarized in </w:t>
      </w:r>
      <w:r>
        <w:rPr>
          <w:sz w:val="22"/>
          <w:szCs w:val="22"/>
        </w:rPr>
        <w:fldChar w:fldCharType="begin"/>
      </w:r>
      <w:r>
        <w:rPr>
          <w:sz w:val="22"/>
          <w:szCs w:val="22"/>
        </w:rPr>
        <w:instrText xml:space="preserve"> REF _Ref81758565 \n \h </w:instrText>
      </w:r>
      <w:r>
        <w:rPr>
          <w:sz w:val="22"/>
          <w:szCs w:val="22"/>
        </w:rPr>
      </w:r>
      <w:r>
        <w:rPr>
          <w:sz w:val="22"/>
          <w:szCs w:val="22"/>
        </w:rPr>
        <w:fldChar w:fldCharType="separate"/>
      </w:r>
      <w:r w:rsidR="004D12C4">
        <w:rPr>
          <w:sz w:val="22"/>
          <w:szCs w:val="22"/>
        </w:rPr>
        <w:t>[1]</w:t>
      </w:r>
      <w:r>
        <w:rPr>
          <w:sz w:val="22"/>
          <w:szCs w:val="22"/>
        </w:rPr>
        <w:fldChar w:fldCharType="end"/>
      </w:r>
      <w:r w:rsidRPr="003A07F5">
        <w:rPr>
          <w:sz w:val="22"/>
          <w:szCs w:val="22"/>
        </w:rPr>
        <w:t>. On two areas, we would like to provide more clarifications on our views for further discussion</w:t>
      </w:r>
      <w:r w:rsidR="00FD5C76">
        <w:rPr>
          <w:sz w:val="22"/>
          <w:szCs w:val="22"/>
        </w:rPr>
        <w:t xml:space="preserve"> in this contribution</w:t>
      </w:r>
      <w:r w:rsidRPr="003A07F5">
        <w:rPr>
          <w:sz w:val="22"/>
          <w:szCs w:val="22"/>
        </w:rPr>
        <w:t>.</w:t>
      </w:r>
    </w:p>
    <w:p w14:paraId="748E6E7A" w14:textId="0DCDDDED" w:rsidR="004000E8" w:rsidRDefault="00230D18" w:rsidP="00CE0424">
      <w:pPr>
        <w:pStyle w:val="Heading1"/>
      </w:pPr>
      <w:bookmarkStart w:id="0" w:name="_Ref178064866"/>
      <w:r>
        <w:t>2</w:t>
      </w:r>
      <w:r>
        <w:tab/>
      </w:r>
      <w:bookmarkEnd w:id="0"/>
      <w:r w:rsidR="00ED2D3E">
        <w:t>Follow-</w:t>
      </w:r>
      <w:r w:rsidR="0057620D">
        <w:t>up on Workshop discussion points</w:t>
      </w:r>
    </w:p>
    <w:p w14:paraId="217CDC9B" w14:textId="363AA1B1" w:rsidR="00C852DB" w:rsidRDefault="00F12C0E" w:rsidP="0057620D">
      <w:pPr>
        <w:pStyle w:val="Heading2"/>
        <w:rPr>
          <w:lang w:val="en-US" w:eastAsia="en-GB"/>
        </w:rPr>
      </w:pPr>
      <w:r>
        <w:rPr>
          <w:lang w:val="en-US" w:eastAsia="en-GB"/>
        </w:rPr>
        <w:t>2.1</w:t>
      </w:r>
      <w:r>
        <w:rPr>
          <w:lang w:val="en-US" w:eastAsia="en-GB"/>
        </w:rPr>
        <w:tab/>
      </w:r>
      <w:r w:rsidR="0057620D">
        <w:rPr>
          <w:lang w:val="en-US" w:eastAsia="en-GB"/>
        </w:rPr>
        <w:t xml:space="preserve">On </w:t>
      </w:r>
      <w:r w:rsidR="00C852DB">
        <w:rPr>
          <w:lang w:val="en-US" w:eastAsia="en-GB"/>
        </w:rPr>
        <w:t>KPIs and QoS</w:t>
      </w:r>
    </w:p>
    <w:p w14:paraId="4FBAD854" w14:textId="52AA5522" w:rsidR="00E07C85" w:rsidRPr="0037364E" w:rsidRDefault="00AE7784" w:rsidP="000C0B46">
      <w:pPr>
        <w:rPr>
          <w:sz w:val="22"/>
          <w:szCs w:val="22"/>
          <w:lang w:val="en-US" w:eastAsia="en-GB"/>
        </w:rPr>
      </w:pPr>
      <w:r w:rsidRPr="0037364E">
        <w:rPr>
          <w:sz w:val="22"/>
          <w:szCs w:val="22"/>
          <w:lang w:val="en-US" w:eastAsia="en-GB"/>
        </w:rPr>
        <w:t xml:space="preserve">With respect to KPIs and </w:t>
      </w:r>
      <w:r w:rsidR="008A1419" w:rsidRPr="0037364E">
        <w:rPr>
          <w:sz w:val="22"/>
          <w:szCs w:val="22"/>
          <w:lang w:val="en-US" w:eastAsia="en-GB"/>
        </w:rPr>
        <w:t>Q</w:t>
      </w:r>
      <w:r w:rsidR="008A1419">
        <w:rPr>
          <w:sz w:val="22"/>
          <w:szCs w:val="22"/>
          <w:lang w:val="en-US" w:eastAsia="en-GB"/>
        </w:rPr>
        <w:t>oS</w:t>
      </w:r>
      <w:r w:rsidRPr="0037364E">
        <w:rPr>
          <w:sz w:val="22"/>
          <w:szCs w:val="22"/>
          <w:lang w:val="en-US" w:eastAsia="en-GB"/>
        </w:rPr>
        <w:t xml:space="preserve">, </w:t>
      </w:r>
      <w:r w:rsidR="007E5836" w:rsidRPr="0037364E">
        <w:rPr>
          <w:sz w:val="22"/>
          <w:szCs w:val="22"/>
          <w:lang w:val="en-US" w:eastAsia="en-GB"/>
        </w:rPr>
        <w:t xml:space="preserve">Moderator proposed </w:t>
      </w:r>
      <w:r w:rsidRPr="0037364E">
        <w:rPr>
          <w:sz w:val="22"/>
          <w:szCs w:val="22"/>
          <w:lang w:val="en-US" w:eastAsia="en-GB"/>
        </w:rPr>
        <w:t>the following based on the discussion</w:t>
      </w:r>
      <w:r w:rsidR="007E5836" w:rsidRPr="0037364E">
        <w:rPr>
          <w:sz w:val="22"/>
          <w:szCs w:val="22"/>
          <w:lang w:val="en-US" w:eastAsia="en-GB"/>
        </w:rPr>
        <w:t xml:space="preserve"> </w:t>
      </w:r>
      <w:r w:rsidR="007E5836" w:rsidRPr="0037364E">
        <w:rPr>
          <w:sz w:val="22"/>
          <w:szCs w:val="22"/>
          <w:lang w:val="en-US" w:eastAsia="en-GB"/>
        </w:rPr>
        <w:fldChar w:fldCharType="begin"/>
      </w:r>
      <w:r w:rsidR="007E5836" w:rsidRPr="0037364E">
        <w:rPr>
          <w:sz w:val="22"/>
          <w:szCs w:val="22"/>
          <w:lang w:val="en-US" w:eastAsia="en-GB"/>
        </w:rPr>
        <w:instrText xml:space="preserve"> REF _Ref81758565 \n \h </w:instrText>
      </w:r>
      <w:r w:rsidR="0037364E">
        <w:rPr>
          <w:sz w:val="22"/>
          <w:szCs w:val="22"/>
          <w:lang w:val="en-US" w:eastAsia="en-GB"/>
        </w:rPr>
        <w:instrText xml:space="preserve"> \* MERGEFORMAT </w:instrText>
      </w:r>
      <w:r w:rsidR="007E5836" w:rsidRPr="0037364E">
        <w:rPr>
          <w:sz w:val="22"/>
          <w:szCs w:val="22"/>
          <w:lang w:val="en-US" w:eastAsia="en-GB"/>
        </w:rPr>
      </w:r>
      <w:r w:rsidR="007E5836" w:rsidRPr="0037364E">
        <w:rPr>
          <w:sz w:val="22"/>
          <w:szCs w:val="22"/>
          <w:lang w:val="en-US" w:eastAsia="en-GB"/>
        </w:rPr>
        <w:fldChar w:fldCharType="separate"/>
      </w:r>
      <w:r w:rsidR="004D12C4">
        <w:rPr>
          <w:sz w:val="22"/>
          <w:szCs w:val="22"/>
          <w:lang w:val="en-US" w:eastAsia="en-GB"/>
        </w:rPr>
        <w:t>[1]</w:t>
      </w:r>
      <w:r w:rsidR="007E5836" w:rsidRPr="0037364E">
        <w:rPr>
          <w:sz w:val="22"/>
          <w:szCs w:val="22"/>
          <w:lang w:val="en-US" w:eastAsia="en-GB"/>
        </w:rPr>
        <w:fldChar w:fldCharType="end"/>
      </w:r>
      <w:r w:rsidR="007E5836" w:rsidRPr="0037364E">
        <w:rPr>
          <w:sz w:val="22"/>
          <w:szCs w:val="22"/>
          <w:lang w:val="en-US" w:eastAsia="en-GB"/>
        </w:rPr>
        <w:t>:</w:t>
      </w:r>
    </w:p>
    <w:p w14:paraId="77CFCA87" w14:textId="3D6D839D" w:rsidR="00E07C85" w:rsidRPr="00ED2D3E" w:rsidRDefault="00E07C85" w:rsidP="00ED2D3E">
      <w:pPr>
        <w:overflowPunct/>
        <w:spacing w:after="0"/>
        <w:ind w:left="567"/>
        <w:textAlignment w:val="auto"/>
        <w:rPr>
          <w:rFonts w:ascii="TimesNewRomanPSMT" w:hAnsi="TimesNewRomanPSMT" w:cs="TimesNewRomanPSMT"/>
          <w:i/>
          <w:iCs/>
          <w:sz w:val="22"/>
          <w:szCs w:val="22"/>
          <w:lang w:val="en-US" w:eastAsia="en-GB"/>
        </w:rPr>
      </w:pPr>
      <w:r w:rsidRPr="0037364E">
        <w:rPr>
          <w:rFonts w:ascii="TimesNewRomanPSMT" w:hAnsi="TimesNewRomanPSMT" w:cs="TimesNewRomanPSMT"/>
          <w:i/>
          <w:iCs/>
          <w:sz w:val="22"/>
          <w:szCs w:val="22"/>
          <w:lang w:val="en-US" w:eastAsia="en-GB"/>
        </w:rPr>
        <w:t>The</w:t>
      </w:r>
      <w:r w:rsidRPr="007E5836">
        <w:rPr>
          <w:rFonts w:ascii="TimesNewRomanPSMT" w:hAnsi="TimesNewRomanPSMT" w:cs="TimesNewRomanPSMT"/>
          <w:i/>
          <w:iCs/>
          <w:sz w:val="22"/>
          <w:szCs w:val="22"/>
          <w:lang w:val="en-US" w:eastAsia="en-GB"/>
        </w:rPr>
        <w:t xml:space="preserve"> following areas were widely supported:</w:t>
      </w:r>
    </w:p>
    <w:p w14:paraId="2E8E3F6E" w14:textId="68B56A27" w:rsidR="00E07C85" w:rsidRPr="007E5836" w:rsidRDefault="00E07C85" w:rsidP="007E5836">
      <w:pPr>
        <w:pStyle w:val="ListParagraph"/>
        <w:numPr>
          <w:ilvl w:val="0"/>
          <w:numId w:val="31"/>
        </w:numPr>
        <w:overflowPunct/>
        <w:ind w:left="927"/>
        <w:textAlignment w:val="auto"/>
        <w:rPr>
          <w:rFonts w:ascii="TimesNewRomanPSMT" w:hAnsi="TimesNewRomanPSMT" w:cs="TimesNewRomanPSMT"/>
          <w:i/>
          <w:iCs/>
          <w:lang w:val="en-US" w:eastAsia="en-GB"/>
        </w:rPr>
      </w:pPr>
      <w:r w:rsidRPr="007E5836">
        <w:rPr>
          <w:rFonts w:ascii="TimesNewRomanPSMT" w:hAnsi="TimesNewRomanPSMT" w:cs="TimesNewRomanPSMT"/>
          <w:i/>
          <w:iCs/>
          <w:lang w:val="en-US" w:eastAsia="en-GB"/>
        </w:rPr>
        <w:t xml:space="preserve">Study and potentially specify RAN support for enhanced granularity for </w:t>
      </w:r>
      <w:proofErr w:type="gramStart"/>
      <w:r w:rsidRPr="007E5836">
        <w:rPr>
          <w:rFonts w:ascii="TimesNewRomanPSMT" w:hAnsi="TimesNewRomanPSMT" w:cs="TimesNewRomanPSMT"/>
          <w:i/>
          <w:iCs/>
          <w:lang w:val="en-US" w:eastAsia="en-GB"/>
        </w:rPr>
        <w:t>QoS;</w:t>
      </w:r>
      <w:proofErr w:type="gramEnd"/>
    </w:p>
    <w:p w14:paraId="222438CD" w14:textId="1535DF3A" w:rsidR="00E07C85" w:rsidRPr="007E5836" w:rsidRDefault="00E07C85" w:rsidP="007E5836">
      <w:pPr>
        <w:pStyle w:val="ListParagraph"/>
        <w:numPr>
          <w:ilvl w:val="0"/>
          <w:numId w:val="31"/>
        </w:numPr>
        <w:overflowPunct/>
        <w:ind w:left="927"/>
        <w:textAlignment w:val="auto"/>
        <w:rPr>
          <w:rFonts w:ascii="TimesNewRomanPSMT" w:hAnsi="TimesNewRomanPSMT" w:cs="TimesNewRomanPSMT"/>
          <w:i/>
          <w:iCs/>
          <w:lang w:val="en-US" w:eastAsia="en-GB"/>
        </w:rPr>
      </w:pPr>
      <w:r w:rsidRPr="007E5836">
        <w:rPr>
          <w:rFonts w:ascii="TimesNewRomanPSMT" w:hAnsi="TimesNewRomanPSMT" w:cs="TimesNewRomanPSMT"/>
          <w:i/>
          <w:iCs/>
          <w:lang w:val="en-US" w:eastAsia="en-GB"/>
        </w:rPr>
        <w:t xml:space="preserve">Study and potentially specify RAN support for ADU-based </w:t>
      </w:r>
      <w:proofErr w:type="gramStart"/>
      <w:r w:rsidRPr="007E5836">
        <w:rPr>
          <w:rFonts w:ascii="TimesNewRomanPSMT" w:hAnsi="TimesNewRomanPSMT" w:cs="TimesNewRomanPSMT"/>
          <w:i/>
          <w:iCs/>
          <w:lang w:val="en-US" w:eastAsia="en-GB"/>
        </w:rPr>
        <w:t>QoS;</w:t>
      </w:r>
      <w:proofErr w:type="gramEnd"/>
    </w:p>
    <w:p w14:paraId="62A3E225" w14:textId="2263D5DB" w:rsidR="00E07C85" w:rsidRPr="007E5836" w:rsidRDefault="00E07C85" w:rsidP="007E5836">
      <w:pPr>
        <w:pStyle w:val="ListParagraph"/>
        <w:numPr>
          <w:ilvl w:val="0"/>
          <w:numId w:val="31"/>
        </w:numPr>
        <w:overflowPunct/>
        <w:ind w:left="927"/>
        <w:textAlignment w:val="auto"/>
        <w:rPr>
          <w:rFonts w:ascii="TimesNewRomanPSMT" w:hAnsi="TimesNewRomanPSMT" w:cs="TimesNewRomanPSMT"/>
          <w:i/>
          <w:iCs/>
          <w:lang w:val="en-US" w:eastAsia="en-GB"/>
        </w:rPr>
      </w:pPr>
      <w:r w:rsidRPr="007E5836">
        <w:rPr>
          <w:rFonts w:ascii="TimesNewRomanPSMT" w:hAnsi="TimesNewRomanPSMT" w:cs="TimesNewRomanPSMT"/>
          <w:i/>
          <w:iCs/>
          <w:lang w:val="en-US" w:eastAsia="en-GB"/>
        </w:rPr>
        <w:t>Study and potentially specify RAN support for XR-specific QoS parameters.</w:t>
      </w:r>
    </w:p>
    <w:p w14:paraId="5E7DD091" w14:textId="759A01E6" w:rsidR="00E07C85" w:rsidRPr="00F66E1E" w:rsidRDefault="00E07C85" w:rsidP="00F66E1E">
      <w:pPr>
        <w:pStyle w:val="ListParagraph"/>
        <w:numPr>
          <w:ilvl w:val="0"/>
          <w:numId w:val="31"/>
        </w:numPr>
        <w:overflowPunct/>
        <w:ind w:left="927"/>
        <w:textAlignment w:val="auto"/>
        <w:rPr>
          <w:rFonts w:ascii="TimesNewRomanPSMT" w:hAnsi="TimesNewRomanPSMT" w:cs="TimesNewRomanPSMT"/>
          <w:i/>
          <w:iCs/>
          <w:lang w:val="en-US" w:eastAsia="en-GB"/>
        </w:rPr>
      </w:pPr>
      <w:r w:rsidRPr="007E5836">
        <w:rPr>
          <w:rFonts w:ascii="TimesNewRomanPSMT" w:hAnsi="TimesNewRomanPSMT" w:cs="TimesNewRomanPSMT"/>
          <w:i/>
          <w:iCs/>
          <w:lang w:val="en-US" w:eastAsia="en-GB"/>
        </w:rPr>
        <w:t>Study and potentially specify synchronization of QoS flow handling belonging to the same XR service association and corresponding DRB control (in coordination with SA2).</w:t>
      </w:r>
    </w:p>
    <w:p w14:paraId="2B19A6FB" w14:textId="51F1AC10" w:rsidR="00037B93" w:rsidRDefault="00E07C85" w:rsidP="00F66E1E">
      <w:pPr>
        <w:overflowPunct/>
        <w:spacing w:after="0"/>
        <w:ind w:left="567"/>
        <w:textAlignment w:val="auto"/>
        <w:rPr>
          <w:rFonts w:ascii="TimesNewRomanPSMT" w:hAnsi="TimesNewRomanPSMT" w:cs="TimesNewRomanPSMT"/>
          <w:i/>
          <w:iCs/>
          <w:sz w:val="22"/>
          <w:szCs w:val="22"/>
          <w:lang w:val="en-US" w:eastAsia="en-GB"/>
        </w:rPr>
      </w:pPr>
      <w:r w:rsidRPr="007E5836">
        <w:rPr>
          <w:rFonts w:ascii="TimesNewRomanPSMT" w:hAnsi="TimesNewRomanPSMT" w:cs="TimesNewRomanPSMT"/>
          <w:i/>
          <w:iCs/>
          <w:sz w:val="22"/>
          <w:szCs w:val="22"/>
          <w:lang w:val="en-US" w:eastAsia="en-GB"/>
        </w:rPr>
        <w:lastRenderedPageBreak/>
        <w:t xml:space="preserve">Potential further work on KPIs (both system-level KPIs and KPIs for end-user experience) heavily depends on the outcome of the Rel-17 work on XR and on SA4 work around </w:t>
      </w:r>
      <w:proofErr w:type="spellStart"/>
      <w:r w:rsidRPr="007E5836">
        <w:rPr>
          <w:rFonts w:ascii="TimesNewRomanPSMT" w:hAnsi="TimesNewRomanPSMT" w:cs="TimesNewRomanPSMT"/>
          <w:i/>
          <w:iCs/>
          <w:sz w:val="22"/>
          <w:szCs w:val="22"/>
          <w:lang w:val="en-US" w:eastAsia="en-GB"/>
        </w:rPr>
        <w:t>QoE</w:t>
      </w:r>
      <w:proofErr w:type="spellEnd"/>
      <w:r w:rsidRPr="007E5836">
        <w:rPr>
          <w:rFonts w:ascii="TimesNewRomanPSMT" w:hAnsi="TimesNewRomanPSMT" w:cs="TimesNewRomanPSMT"/>
          <w:i/>
          <w:iCs/>
          <w:sz w:val="22"/>
          <w:szCs w:val="22"/>
          <w:lang w:val="en-US" w:eastAsia="en-GB"/>
        </w:rPr>
        <w:t>. Hence, potential enhancements on KPIs can be better identified over the next few months and are left open at this point.</w:t>
      </w:r>
    </w:p>
    <w:p w14:paraId="3F62CA0A" w14:textId="77777777" w:rsidR="00F66E1E" w:rsidRPr="00F66E1E" w:rsidRDefault="00F66E1E" w:rsidP="00F66E1E">
      <w:pPr>
        <w:overflowPunct/>
        <w:spacing w:after="0"/>
        <w:ind w:left="567"/>
        <w:textAlignment w:val="auto"/>
        <w:rPr>
          <w:rFonts w:ascii="TimesNewRomanPSMT" w:hAnsi="TimesNewRomanPSMT" w:cs="TimesNewRomanPSMT"/>
          <w:i/>
          <w:iCs/>
          <w:sz w:val="22"/>
          <w:szCs w:val="22"/>
          <w:lang w:val="en-US" w:eastAsia="en-GB"/>
        </w:rPr>
      </w:pPr>
    </w:p>
    <w:p w14:paraId="3C566730" w14:textId="282650E6" w:rsidR="00101AD8" w:rsidRDefault="005E14AF" w:rsidP="003B6C70">
      <w:pPr>
        <w:overflowPunct/>
        <w:spacing w:after="0"/>
        <w:textAlignment w:val="auto"/>
        <w:rPr>
          <w:lang w:val="en-US" w:eastAsia="en-GB"/>
        </w:rPr>
      </w:pPr>
      <w:r>
        <w:rPr>
          <w:rFonts w:ascii="TimesNewRomanPSMT" w:hAnsi="TimesNewRomanPSMT" w:cs="TimesNewRomanPSMT"/>
          <w:sz w:val="22"/>
          <w:szCs w:val="22"/>
          <w:lang w:val="en-US" w:eastAsia="en-GB"/>
        </w:rPr>
        <w:t>From our perspectives,</w:t>
      </w:r>
      <w:r w:rsidR="00037B93" w:rsidRPr="00037B93">
        <w:rPr>
          <w:rFonts w:ascii="TimesNewRomanPSMT" w:hAnsi="TimesNewRomanPSMT" w:cs="TimesNewRomanPSMT"/>
          <w:sz w:val="22"/>
          <w:szCs w:val="22"/>
          <w:lang w:val="en-US" w:eastAsia="en-GB"/>
        </w:rPr>
        <w:t xml:space="preserve"> all items listed are mainly handled by SA2</w:t>
      </w:r>
      <w:r w:rsidR="003B6C70">
        <w:rPr>
          <w:rFonts w:ascii="TimesNewRomanPSMT" w:hAnsi="TimesNewRomanPSMT" w:cs="TimesNewRomanPSMT"/>
          <w:sz w:val="22"/>
          <w:szCs w:val="22"/>
          <w:lang w:val="en-US" w:eastAsia="en-GB"/>
        </w:rPr>
        <w:t>/SA4</w:t>
      </w:r>
      <w:r w:rsidR="00037B93" w:rsidRPr="00037B93">
        <w:rPr>
          <w:rFonts w:ascii="TimesNewRomanPSMT" w:hAnsi="TimesNewRomanPSMT" w:cs="TimesNewRomanPSMT"/>
          <w:sz w:val="22"/>
          <w:szCs w:val="22"/>
          <w:lang w:val="en-US" w:eastAsia="en-GB"/>
        </w:rPr>
        <w:t>, e.g., new 5QI values so that it would not be the main</w:t>
      </w:r>
      <w:r>
        <w:rPr>
          <w:rFonts w:ascii="TimesNewRomanPSMT" w:hAnsi="TimesNewRomanPSMT" w:cs="TimesNewRomanPSMT"/>
          <w:sz w:val="22"/>
          <w:szCs w:val="22"/>
          <w:lang w:val="en-US" w:eastAsia="en-GB"/>
        </w:rPr>
        <w:t xml:space="preserve"> </w:t>
      </w:r>
      <w:r w:rsidR="00037B93" w:rsidRPr="00037B93">
        <w:rPr>
          <w:rFonts w:ascii="TimesNewRomanPSMT" w:hAnsi="TimesNewRomanPSMT" w:cs="TimesNewRomanPSMT"/>
          <w:sz w:val="22"/>
          <w:szCs w:val="22"/>
          <w:lang w:val="en-US" w:eastAsia="en-GB"/>
        </w:rPr>
        <w:t>scope of RAN.</w:t>
      </w:r>
      <w:r>
        <w:rPr>
          <w:rFonts w:ascii="TimesNewRomanPSMT" w:hAnsi="TimesNewRomanPSMT" w:cs="TimesNewRomanPSMT"/>
          <w:sz w:val="22"/>
          <w:szCs w:val="22"/>
          <w:lang w:val="en-US" w:eastAsia="en-GB"/>
        </w:rPr>
        <w:t xml:space="preserve"> It would</w:t>
      </w:r>
      <w:r w:rsidR="00037B93" w:rsidRPr="00037B93">
        <w:rPr>
          <w:rFonts w:ascii="TimesNewRomanPSMT" w:hAnsi="TimesNewRomanPSMT" w:cs="TimesNewRomanPSMT"/>
          <w:sz w:val="22"/>
          <w:szCs w:val="22"/>
          <w:lang w:val="en-US" w:eastAsia="en-GB"/>
        </w:rPr>
        <w:t xml:space="preserve"> </w:t>
      </w:r>
      <w:r w:rsidR="00D27991">
        <w:rPr>
          <w:rFonts w:ascii="TimesNewRomanPSMT" w:hAnsi="TimesNewRomanPSMT" w:cs="TimesNewRomanPSMT"/>
          <w:sz w:val="22"/>
          <w:szCs w:val="22"/>
          <w:lang w:val="en-US" w:eastAsia="en-GB"/>
        </w:rPr>
        <w:t xml:space="preserve">be </w:t>
      </w:r>
      <w:r w:rsidR="00037B93" w:rsidRPr="00037B93">
        <w:rPr>
          <w:rFonts w:ascii="TimesNewRomanPSMT" w:hAnsi="TimesNewRomanPSMT" w:cs="TimesNewRomanPSMT"/>
          <w:sz w:val="22"/>
          <w:szCs w:val="22"/>
          <w:lang w:val="en-US" w:eastAsia="en-GB"/>
        </w:rPr>
        <w:t>more efficient for RAN to focus</w:t>
      </w:r>
      <w:r w:rsidR="003B6C70">
        <w:rPr>
          <w:rFonts w:ascii="TimesNewRomanPSMT" w:hAnsi="TimesNewRomanPSMT" w:cs="TimesNewRomanPSMT"/>
          <w:sz w:val="22"/>
          <w:szCs w:val="22"/>
          <w:lang w:val="en-US" w:eastAsia="en-GB"/>
        </w:rPr>
        <w:t xml:space="preserve"> </w:t>
      </w:r>
      <w:r w:rsidR="00037B93" w:rsidRPr="00037B93">
        <w:rPr>
          <w:rFonts w:ascii="TimesNewRomanPSMT" w:hAnsi="TimesNewRomanPSMT" w:cs="TimesNewRomanPSMT"/>
          <w:sz w:val="22"/>
          <w:szCs w:val="22"/>
          <w:lang w:val="en-US" w:eastAsia="en-GB"/>
        </w:rPr>
        <w:t xml:space="preserve">on studying what specific information from applications or Core are needed and how </w:t>
      </w:r>
      <w:r w:rsidR="00EF5C77">
        <w:rPr>
          <w:rFonts w:ascii="TimesNewRomanPSMT" w:hAnsi="TimesNewRomanPSMT" w:cs="TimesNewRomanPSMT"/>
          <w:sz w:val="22"/>
          <w:szCs w:val="22"/>
          <w:lang w:val="en-US" w:eastAsia="en-GB"/>
        </w:rPr>
        <w:t>this information</w:t>
      </w:r>
      <w:r w:rsidR="0063407A">
        <w:rPr>
          <w:rFonts w:ascii="TimesNewRomanPSMT" w:hAnsi="TimesNewRomanPSMT" w:cs="TimesNewRomanPSMT"/>
          <w:sz w:val="22"/>
          <w:szCs w:val="22"/>
          <w:lang w:val="en-US" w:eastAsia="en-GB"/>
        </w:rPr>
        <w:t xml:space="preserve"> can be</w:t>
      </w:r>
      <w:r w:rsidR="0063407A" w:rsidRPr="00037B93">
        <w:rPr>
          <w:rFonts w:ascii="TimesNewRomanPSMT" w:hAnsi="TimesNewRomanPSMT" w:cs="TimesNewRomanPSMT"/>
          <w:sz w:val="22"/>
          <w:szCs w:val="22"/>
          <w:lang w:val="en-US" w:eastAsia="en-GB"/>
        </w:rPr>
        <w:t xml:space="preserve"> </w:t>
      </w:r>
      <w:r w:rsidR="00037B93" w:rsidRPr="00037B93">
        <w:rPr>
          <w:rFonts w:ascii="TimesNewRomanPSMT" w:hAnsi="TimesNewRomanPSMT" w:cs="TimesNewRomanPSMT"/>
          <w:sz w:val="22"/>
          <w:szCs w:val="22"/>
          <w:lang w:val="en-US" w:eastAsia="en-GB"/>
        </w:rPr>
        <w:t>use</w:t>
      </w:r>
      <w:r w:rsidR="0063407A">
        <w:rPr>
          <w:rFonts w:ascii="TimesNewRomanPSMT" w:hAnsi="TimesNewRomanPSMT" w:cs="TimesNewRomanPSMT"/>
          <w:sz w:val="22"/>
          <w:szCs w:val="22"/>
          <w:lang w:val="en-US" w:eastAsia="en-GB"/>
        </w:rPr>
        <w:t>d</w:t>
      </w:r>
      <w:r w:rsidR="00037B93" w:rsidRPr="00037B93">
        <w:rPr>
          <w:rFonts w:ascii="TimesNewRomanPSMT" w:hAnsi="TimesNewRomanPSMT" w:cs="TimesNewRomanPSMT"/>
          <w:sz w:val="22"/>
          <w:szCs w:val="22"/>
          <w:lang w:val="en-US" w:eastAsia="en-GB"/>
        </w:rPr>
        <w:t xml:space="preserve"> </w:t>
      </w:r>
      <w:r w:rsidR="0063407A">
        <w:rPr>
          <w:rFonts w:ascii="TimesNewRomanPSMT" w:hAnsi="TimesNewRomanPSMT" w:cs="TimesNewRomanPSMT"/>
          <w:sz w:val="22"/>
          <w:szCs w:val="22"/>
          <w:lang w:val="en-US" w:eastAsia="en-GB"/>
        </w:rPr>
        <w:t>by RAN</w:t>
      </w:r>
      <w:r w:rsidR="00037B93" w:rsidRPr="00037B93">
        <w:rPr>
          <w:rFonts w:ascii="TimesNewRomanPSMT" w:hAnsi="TimesNewRomanPSMT" w:cs="TimesNewRomanPSMT"/>
          <w:sz w:val="22"/>
          <w:szCs w:val="22"/>
          <w:lang w:val="en-US" w:eastAsia="en-GB"/>
        </w:rPr>
        <w:t>. Then, SA2</w:t>
      </w:r>
      <w:r w:rsidR="003B6C70">
        <w:rPr>
          <w:rFonts w:ascii="TimesNewRomanPSMT" w:hAnsi="TimesNewRomanPSMT" w:cs="TimesNewRomanPSMT"/>
          <w:sz w:val="22"/>
          <w:szCs w:val="22"/>
          <w:lang w:val="en-US" w:eastAsia="en-GB"/>
        </w:rPr>
        <w:t xml:space="preserve"> </w:t>
      </w:r>
      <w:r w:rsidR="00037B93" w:rsidRPr="00037B93">
        <w:rPr>
          <w:rFonts w:ascii="TimesNewRomanPSMT" w:hAnsi="TimesNewRomanPSMT" w:cs="TimesNewRomanPSMT"/>
          <w:sz w:val="22"/>
          <w:szCs w:val="22"/>
          <w:lang w:val="en-US" w:eastAsia="en-GB"/>
        </w:rPr>
        <w:t>can study the impact of KPI/QoS based on the needs of RAN. For example, RAN can first investigate the</w:t>
      </w:r>
      <w:r w:rsidR="003B6C70">
        <w:rPr>
          <w:rFonts w:ascii="TimesNewRomanPSMT" w:hAnsi="TimesNewRomanPSMT" w:cs="TimesNewRomanPSMT"/>
          <w:sz w:val="22"/>
          <w:szCs w:val="22"/>
          <w:lang w:val="en-US" w:eastAsia="en-GB"/>
        </w:rPr>
        <w:t xml:space="preserve"> </w:t>
      </w:r>
      <w:r w:rsidR="00037B93" w:rsidRPr="00037B93">
        <w:rPr>
          <w:rFonts w:ascii="TimesNewRomanPSMT" w:hAnsi="TimesNewRomanPSMT" w:cs="TimesNewRomanPSMT"/>
          <w:sz w:val="22"/>
          <w:szCs w:val="22"/>
          <w:lang w:val="en-US" w:eastAsia="en-GB"/>
        </w:rPr>
        <w:t>benefit of ADU</w:t>
      </w:r>
      <w:r w:rsidR="00D27991">
        <w:rPr>
          <w:rFonts w:ascii="TimesNewRomanPSMT" w:hAnsi="TimesNewRomanPSMT" w:cs="TimesNewRomanPSMT"/>
          <w:sz w:val="22"/>
          <w:szCs w:val="22"/>
          <w:lang w:val="en-US" w:eastAsia="en-GB"/>
        </w:rPr>
        <w:t xml:space="preserve"> </w:t>
      </w:r>
      <w:r w:rsidR="00037B93" w:rsidRPr="00037B93">
        <w:rPr>
          <w:rFonts w:ascii="TimesNewRomanPSMT" w:hAnsi="TimesNewRomanPSMT" w:cs="TimesNewRomanPSMT"/>
          <w:sz w:val="22"/>
          <w:szCs w:val="22"/>
          <w:lang w:val="en-US" w:eastAsia="en-GB"/>
        </w:rPr>
        <w:t>information for scheduling to justify ADU-based QoS or XR specific parameters.</w:t>
      </w:r>
      <w:r w:rsidR="00FB01EE" w:rsidRPr="00FB01EE">
        <w:rPr>
          <w:lang w:val="en-US" w:eastAsia="en-GB"/>
        </w:rPr>
        <w:t xml:space="preserve"> </w:t>
      </w:r>
    </w:p>
    <w:p w14:paraId="0272ED16" w14:textId="60FA61C4" w:rsidR="00286452" w:rsidRDefault="00286452" w:rsidP="00D27991">
      <w:pPr>
        <w:overflowPunct/>
        <w:spacing w:after="0"/>
        <w:textAlignment w:val="auto"/>
        <w:rPr>
          <w:rFonts w:ascii="TimesNewRomanPSMT" w:hAnsi="TimesNewRomanPSMT" w:cs="TimesNewRomanPSMT"/>
          <w:sz w:val="22"/>
          <w:szCs w:val="22"/>
          <w:lang w:val="en-US" w:eastAsia="en-GB"/>
        </w:rPr>
      </w:pPr>
      <w:r>
        <w:rPr>
          <w:rFonts w:ascii="TimesNewRomanPSMT" w:hAnsi="TimesNewRomanPSMT" w:cs="TimesNewRomanPSMT"/>
          <w:sz w:val="22"/>
          <w:szCs w:val="22"/>
          <w:lang w:val="en-US" w:eastAsia="en-GB"/>
        </w:rPr>
        <w:t>Therefore, although we</w:t>
      </w:r>
      <w:r w:rsidR="00D27991" w:rsidRPr="00E332CE">
        <w:rPr>
          <w:rFonts w:ascii="TimesNewRomanPSMT" w:hAnsi="TimesNewRomanPSMT" w:cs="TimesNewRomanPSMT"/>
          <w:sz w:val="22"/>
          <w:szCs w:val="22"/>
          <w:lang w:val="en-US" w:eastAsia="en-GB"/>
        </w:rPr>
        <w:t xml:space="preserve"> agree</w:t>
      </w:r>
      <w:r w:rsidR="00A04BCC">
        <w:rPr>
          <w:rFonts w:ascii="TimesNewRomanPSMT" w:hAnsi="TimesNewRomanPSMT" w:cs="TimesNewRomanPSMT"/>
          <w:sz w:val="22"/>
          <w:szCs w:val="22"/>
          <w:lang w:val="en-US" w:eastAsia="en-GB"/>
        </w:rPr>
        <w:t xml:space="preserve"> with Moderator’s </w:t>
      </w:r>
      <w:r w:rsidR="00122EEF">
        <w:rPr>
          <w:rFonts w:ascii="TimesNewRomanPSMT" w:hAnsi="TimesNewRomanPSMT" w:cs="TimesNewRomanPSMT"/>
          <w:sz w:val="22"/>
          <w:szCs w:val="22"/>
          <w:lang w:val="en-US" w:eastAsia="en-GB"/>
        </w:rPr>
        <w:t>observation</w:t>
      </w:r>
      <w:r w:rsidR="0009215B">
        <w:rPr>
          <w:rFonts w:ascii="TimesNewRomanPSMT" w:hAnsi="TimesNewRomanPSMT" w:cs="TimesNewRomanPSMT"/>
          <w:sz w:val="22"/>
          <w:szCs w:val="22"/>
          <w:lang w:val="en-US" w:eastAsia="en-GB"/>
        </w:rPr>
        <w:t xml:space="preserve"> </w:t>
      </w:r>
      <w:r w:rsidR="0009215B" w:rsidRPr="00E332CE">
        <w:rPr>
          <w:rFonts w:ascii="TimesNewRomanPSMT" w:hAnsi="TimesNewRomanPSMT" w:cs="TimesNewRomanPSMT"/>
          <w:sz w:val="22"/>
          <w:szCs w:val="22"/>
          <w:lang w:val="en-US" w:eastAsia="en-GB"/>
        </w:rPr>
        <w:t>that we need very close collaboration especially with SA2</w:t>
      </w:r>
      <w:r w:rsidR="0009215B">
        <w:rPr>
          <w:rFonts w:ascii="TimesNewRomanPSMT" w:hAnsi="TimesNewRomanPSMT" w:cs="TimesNewRomanPSMT"/>
          <w:sz w:val="22"/>
          <w:szCs w:val="22"/>
          <w:lang w:val="en-US" w:eastAsia="en-GB"/>
        </w:rPr>
        <w:t xml:space="preserve">, </w:t>
      </w:r>
      <w:r>
        <w:rPr>
          <w:rFonts w:ascii="TimesNewRomanPSMT" w:hAnsi="TimesNewRomanPSMT" w:cs="TimesNewRomanPSMT"/>
          <w:sz w:val="22"/>
          <w:szCs w:val="22"/>
          <w:lang w:val="en-US" w:eastAsia="en-GB"/>
        </w:rPr>
        <w:t xml:space="preserve">we need to establish a better common understanding </w:t>
      </w:r>
      <w:r w:rsidR="00122EEF">
        <w:rPr>
          <w:rFonts w:ascii="TimesNewRomanPSMT" w:hAnsi="TimesNewRomanPSMT" w:cs="TimesNewRomanPSMT"/>
          <w:sz w:val="22"/>
          <w:szCs w:val="22"/>
          <w:lang w:val="en-US" w:eastAsia="en-GB"/>
        </w:rPr>
        <w:t>of the nature of RAN/SA2&amp;SA</w:t>
      </w:r>
      <w:r w:rsidR="00D440EF">
        <w:rPr>
          <w:rFonts w:ascii="TimesNewRomanPSMT" w:hAnsi="TimesNewRomanPSMT" w:cs="TimesNewRomanPSMT"/>
          <w:sz w:val="22"/>
          <w:szCs w:val="22"/>
          <w:lang w:val="en-US" w:eastAsia="en-GB"/>
        </w:rPr>
        <w:t>4 collaboration</w:t>
      </w:r>
      <w:r w:rsidR="00122EEF">
        <w:rPr>
          <w:rFonts w:ascii="TimesNewRomanPSMT" w:hAnsi="TimesNewRomanPSMT" w:cs="TimesNewRomanPSMT"/>
          <w:sz w:val="22"/>
          <w:szCs w:val="22"/>
          <w:lang w:val="en-US" w:eastAsia="en-GB"/>
        </w:rPr>
        <w:t xml:space="preserve">. </w:t>
      </w:r>
      <w:r w:rsidR="00D440EF">
        <w:rPr>
          <w:rFonts w:ascii="TimesNewRomanPSMT" w:hAnsi="TimesNewRomanPSMT" w:cs="TimesNewRomanPSMT"/>
          <w:sz w:val="22"/>
          <w:szCs w:val="22"/>
          <w:lang w:val="en-US" w:eastAsia="en-GB"/>
        </w:rPr>
        <w:t xml:space="preserve"> Moderator’s proposal</w:t>
      </w:r>
      <w:r w:rsidR="00A04BCC">
        <w:rPr>
          <w:rFonts w:ascii="TimesNewRomanPSMT" w:hAnsi="TimesNewRomanPSMT" w:cs="TimesNewRomanPSMT"/>
          <w:sz w:val="22"/>
          <w:szCs w:val="22"/>
          <w:lang w:val="en-US" w:eastAsia="en-GB"/>
        </w:rPr>
        <w:t xml:space="preserve"> to revisit </w:t>
      </w:r>
      <w:r w:rsidR="0009215B">
        <w:rPr>
          <w:rFonts w:ascii="TimesNewRomanPSMT" w:hAnsi="TimesNewRomanPSMT" w:cs="TimesNewRomanPSMT"/>
          <w:sz w:val="22"/>
          <w:szCs w:val="22"/>
          <w:lang w:val="en-US" w:eastAsia="en-GB"/>
        </w:rPr>
        <w:t>this topic at the later time</w:t>
      </w:r>
      <w:r w:rsidR="00D440EF">
        <w:rPr>
          <w:rFonts w:ascii="TimesNewRomanPSMT" w:hAnsi="TimesNewRomanPSMT" w:cs="TimesNewRomanPSMT"/>
          <w:sz w:val="22"/>
          <w:szCs w:val="22"/>
          <w:lang w:val="en-US" w:eastAsia="en-GB"/>
        </w:rPr>
        <w:t xml:space="preserve"> serves this purpose.</w:t>
      </w:r>
    </w:p>
    <w:p w14:paraId="2C4EC431" w14:textId="77777777" w:rsidR="00D440EF" w:rsidRDefault="00D440EF" w:rsidP="00D27991">
      <w:pPr>
        <w:overflowPunct/>
        <w:spacing w:after="0"/>
        <w:textAlignment w:val="auto"/>
        <w:rPr>
          <w:rFonts w:ascii="TimesNewRomanPSMT" w:hAnsi="TimesNewRomanPSMT" w:cs="TimesNewRomanPSMT"/>
          <w:sz w:val="22"/>
          <w:szCs w:val="22"/>
          <w:lang w:val="en-US" w:eastAsia="en-GB"/>
        </w:rPr>
      </w:pPr>
    </w:p>
    <w:p w14:paraId="190AF1B8" w14:textId="147A986F" w:rsidR="00460A4A" w:rsidRPr="00460A4A" w:rsidRDefault="00460A4A" w:rsidP="00460A4A">
      <w:pPr>
        <w:pStyle w:val="Observation"/>
        <w:rPr>
          <w:lang w:val="en-US" w:eastAsia="en-GB"/>
        </w:rPr>
      </w:pPr>
      <w:bookmarkStart w:id="1" w:name="_Toc81861627"/>
      <w:r>
        <w:rPr>
          <w:rFonts w:ascii="TimesNewRomanPSMT" w:hAnsi="TimesNewRomanPSMT" w:cs="TimesNewRomanPSMT"/>
          <w:sz w:val="22"/>
          <w:szCs w:val="22"/>
          <w:lang w:val="en-US" w:eastAsia="en-GB"/>
        </w:rPr>
        <w:t>Better common understanding on collaboration between RAN and SA2 is needed.</w:t>
      </w:r>
      <w:bookmarkEnd w:id="1"/>
    </w:p>
    <w:p w14:paraId="741FA936" w14:textId="0CE4EA8E" w:rsidR="00D27991" w:rsidRPr="00F66E1E" w:rsidRDefault="006F70BF" w:rsidP="00F66E1E">
      <w:pPr>
        <w:pStyle w:val="Observation"/>
        <w:rPr>
          <w:lang w:val="en-US" w:eastAsia="en-GB"/>
        </w:rPr>
      </w:pPr>
      <w:bookmarkStart w:id="2" w:name="_Toc81861628"/>
      <w:r>
        <w:rPr>
          <w:rFonts w:ascii="TimesNewRomanPSMT" w:hAnsi="TimesNewRomanPSMT" w:cs="TimesNewRomanPSMT"/>
          <w:sz w:val="22"/>
          <w:szCs w:val="22"/>
          <w:lang w:val="en-US" w:eastAsia="en-GB"/>
        </w:rPr>
        <w:t>It would</w:t>
      </w:r>
      <w:r w:rsidRPr="00037B93">
        <w:rPr>
          <w:rFonts w:ascii="TimesNewRomanPSMT" w:hAnsi="TimesNewRomanPSMT" w:cs="TimesNewRomanPSMT"/>
          <w:sz w:val="22"/>
          <w:szCs w:val="22"/>
          <w:lang w:val="en-US" w:eastAsia="en-GB"/>
        </w:rPr>
        <w:t xml:space="preserve"> </w:t>
      </w:r>
      <w:r>
        <w:rPr>
          <w:rFonts w:ascii="TimesNewRomanPSMT" w:hAnsi="TimesNewRomanPSMT" w:cs="TimesNewRomanPSMT"/>
          <w:sz w:val="22"/>
          <w:szCs w:val="22"/>
          <w:lang w:val="en-US" w:eastAsia="en-GB"/>
        </w:rPr>
        <w:t xml:space="preserve">be </w:t>
      </w:r>
      <w:r w:rsidRPr="00037B93">
        <w:rPr>
          <w:rFonts w:ascii="TimesNewRomanPSMT" w:hAnsi="TimesNewRomanPSMT" w:cs="TimesNewRomanPSMT"/>
          <w:sz w:val="22"/>
          <w:szCs w:val="22"/>
          <w:lang w:val="en-US" w:eastAsia="en-GB"/>
        </w:rPr>
        <w:t>more efficient for RAN to focus</w:t>
      </w:r>
      <w:r>
        <w:rPr>
          <w:rFonts w:ascii="TimesNewRomanPSMT" w:hAnsi="TimesNewRomanPSMT" w:cs="TimesNewRomanPSMT"/>
          <w:sz w:val="22"/>
          <w:szCs w:val="22"/>
          <w:lang w:val="en-US" w:eastAsia="en-GB"/>
        </w:rPr>
        <w:t xml:space="preserve"> </w:t>
      </w:r>
      <w:r w:rsidRPr="00037B93">
        <w:rPr>
          <w:rFonts w:ascii="TimesNewRomanPSMT" w:hAnsi="TimesNewRomanPSMT" w:cs="TimesNewRomanPSMT"/>
          <w:sz w:val="22"/>
          <w:szCs w:val="22"/>
          <w:lang w:val="en-US" w:eastAsia="en-GB"/>
        </w:rPr>
        <w:t>on studying what specific information from applications or Core are needed and how to use it</w:t>
      </w:r>
      <w:r w:rsidR="00B81DA3">
        <w:rPr>
          <w:rFonts w:ascii="TimesNewRomanPSMT" w:hAnsi="TimesNewRomanPSMT" w:cs="TimesNewRomanPSMT"/>
          <w:sz w:val="22"/>
          <w:szCs w:val="22"/>
          <w:lang w:val="en-US" w:eastAsia="en-GB"/>
        </w:rPr>
        <w:t xml:space="preserve"> </w:t>
      </w:r>
      <w:proofErr w:type="gramStart"/>
      <w:r w:rsidR="00B81DA3">
        <w:rPr>
          <w:rFonts w:ascii="TimesNewRomanPSMT" w:hAnsi="TimesNewRomanPSMT" w:cs="TimesNewRomanPSMT"/>
          <w:sz w:val="22"/>
          <w:szCs w:val="22"/>
          <w:lang w:val="en-US" w:eastAsia="en-GB"/>
        </w:rPr>
        <w:t>in the area of</w:t>
      </w:r>
      <w:proofErr w:type="gramEnd"/>
      <w:r w:rsidR="00B81DA3">
        <w:rPr>
          <w:rFonts w:ascii="TimesNewRomanPSMT" w:hAnsi="TimesNewRomanPSMT" w:cs="TimesNewRomanPSMT"/>
          <w:sz w:val="22"/>
          <w:szCs w:val="22"/>
          <w:lang w:val="en-US" w:eastAsia="en-GB"/>
        </w:rPr>
        <w:t xml:space="preserve"> Application </w:t>
      </w:r>
      <w:r w:rsidR="002715DC">
        <w:rPr>
          <w:rFonts w:ascii="TimesNewRomanPSMT" w:hAnsi="TimesNewRomanPSMT" w:cs="TimesNewRomanPSMT"/>
          <w:sz w:val="22"/>
          <w:szCs w:val="22"/>
          <w:lang w:val="en-US" w:eastAsia="en-GB"/>
        </w:rPr>
        <w:t>A</w:t>
      </w:r>
      <w:r w:rsidR="00B81DA3">
        <w:rPr>
          <w:rFonts w:ascii="TimesNewRomanPSMT" w:hAnsi="TimesNewRomanPSMT" w:cs="TimesNewRomanPSMT"/>
          <w:sz w:val="22"/>
          <w:szCs w:val="22"/>
          <w:lang w:val="en-US" w:eastAsia="en-GB"/>
        </w:rPr>
        <w:t>wareness</w:t>
      </w:r>
      <w:r w:rsidR="002E310E">
        <w:rPr>
          <w:rFonts w:ascii="TimesNewRomanPSMT" w:hAnsi="TimesNewRomanPSMT" w:cs="TimesNewRomanPSMT"/>
          <w:sz w:val="22"/>
          <w:szCs w:val="22"/>
          <w:lang w:val="en-US" w:eastAsia="en-GB"/>
        </w:rPr>
        <w:t xml:space="preserve"> at RAN</w:t>
      </w:r>
      <w:r w:rsidRPr="00037B93">
        <w:rPr>
          <w:rFonts w:ascii="TimesNewRomanPSMT" w:hAnsi="TimesNewRomanPSMT" w:cs="TimesNewRomanPSMT"/>
          <w:sz w:val="22"/>
          <w:szCs w:val="22"/>
          <w:lang w:val="en-US" w:eastAsia="en-GB"/>
        </w:rPr>
        <w:t>. Then, SA2</w:t>
      </w:r>
      <w:r>
        <w:rPr>
          <w:rFonts w:ascii="TimesNewRomanPSMT" w:hAnsi="TimesNewRomanPSMT" w:cs="TimesNewRomanPSMT"/>
          <w:sz w:val="22"/>
          <w:szCs w:val="22"/>
          <w:lang w:val="en-US" w:eastAsia="en-GB"/>
        </w:rPr>
        <w:t xml:space="preserve"> </w:t>
      </w:r>
      <w:r w:rsidRPr="00037B93">
        <w:rPr>
          <w:rFonts w:ascii="TimesNewRomanPSMT" w:hAnsi="TimesNewRomanPSMT" w:cs="TimesNewRomanPSMT"/>
          <w:sz w:val="22"/>
          <w:szCs w:val="22"/>
          <w:lang w:val="en-US" w:eastAsia="en-GB"/>
        </w:rPr>
        <w:t>can study the impact of KPI/QoS based on the needs of RAN.</w:t>
      </w:r>
      <w:bookmarkEnd w:id="2"/>
      <w:r w:rsidRPr="00037B93">
        <w:rPr>
          <w:rFonts w:ascii="TimesNewRomanPSMT" w:hAnsi="TimesNewRomanPSMT" w:cs="TimesNewRomanPSMT"/>
          <w:sz w:val="22"/>
          <w:szCs w:val="22"/>
          <w:lang w:val="en-US" w:eastAsia="en-GB"/>
        </w:rPr>
        <w:t xml:space="preserve"> </w:t>
      </w:r>
    </w:p>
    <w:p w14:paraId="212D84CF" w14:textId="1F19B98B" w:rsidR="006060B9" w:rsidRPr="003A07F5" w:rsidRDefault="00B26459" w:rsidP="0057620D">
      <w:pPr>
        <w:pStyle w:val="Heading2"/>
        <w:rPr>
          <w:color w:val="000000" w:themeColor="text1"/>
          <w:sz w:val="22"/>
          <w:szCs w:val="22"/>
          <w:lang w:val="en-US" w:eastAsia="en-GB"/>
        </w:rPr>
      </w:pPr>
      <w:r w:rsidRPr="003A07F5">
        <w:rPr>
          <w:lang w:val="en-US" w:eastAsia="en-GB"/>
        </w:rPr>
        <w:t>2.</w:t>
      </w:r>
      <w:r w:rsidR="0057620D">
        <w:rPr>
          <w:lang w:val="en-US" w:eastAsia="en-GB"/>
        </w:rPr>
        <w:t>2</w:t>
      </w:r>
      <w:r w:rsidRPr="003A07F5">
        <w:rPr>
          <w:lang w:val="en-US" w:eastAsia="en-GB"/>
        </w:rPr>
        <w:tab/>
      </w:r>
      <w:r w:rsidR="0057620D">
        <w:rPr>
          <w:lang w:val="en-US" w:eastAsia="en-GB"/>
        </w:rPr>
        <w:t xml:space="preserve">On </w:t>
      </w:r>
      <w:r w:rsidR="00E11757" w:rsidRPr="003A07F5">
        <w:rPr>
          <w:lang w:val="en-US" w:eastAsia="en-GB"/>
        </w:rPr>
        <w:t>XR-specific capacity considerations</w:t>
      </w:r>
    </w:p>
    <w:p w14:paraId="6579CFC3" w14:textId="77777777" w:rsidR="00287A5F" w:rsidRPr="00E46195" w:rsidRDefault="00287A5F" w:rsidP="008F7224">
      <w:pPr>
        <w:overflowPunct/>
        <w:autoSpaceDE/>
        <w:autoSpaceDN/>
        <w:adjustRightInd/>
        <w:spacing w:after="0"/>
        <w:jc w:val="both"/>
        <w:textAlignment w:val="auto"/>
        <w:rPr>
          <w:color w:val="000000" w:themeColor="text1"/>
          <w:lang w:eastAsia="en-GB"/>
        </w:rPr>
      </w:pPr>
    </w:p>
    <w:p w14:paraId="1CAFAC0F" w14:textId="302AB7A5" w:rsidR="00A2153D" w:rsidRPr="00083500" w:rsidRDefault="00A2153D" w:rsidP="00083500">
      <w:pPr>
        <w:rPr>
          <w:sz w:val="22"/>
          <w:szCs w:val="22"/>
          <w:lang w:val="en-US" w:eastAsia="en-GB"/>
        </w:rPr>
      </w:pPr>
      <w:bookmarkStart w:id="3" w:name="_Toc81676705"/>
      <w:r w:rsidRPr="0037364E">
        <w:rPr>
          <w:sz w:val="22"/>
          <w:szCs w:val="22"/>
          <w:lang w:val="en-US" w:eastAsia="en-GB"/>
        </w:rPr>
        <w:t xml:space="preserve">With respect to KPIs and QCs, Moderator proposed the following based on the discussion </w:t>
      </w:r>
      <w:r w:rsidRPr="0037364E">
        <w:rPr>
          <w:sz w:val="22"/>
          <w:szCs w:val="22"/>
          <w:lang w:val="en-US" w:eastAsia="en-GB"/>
        </w:rPr>
        <w:fldChar w:fldCharType="begin"/>
      </w:r>
      <w:r w:rsidRPr="0037364E">
        <w:rPr>
          <w:sz w:val="22"/>
          <w:szCs w:val="22"/>
          <w:lang w:val="en-US" w:eastAsia="en-GB"/>
        </w:rPr>
        <w:instrText xml:space="preserve"> REF _Ref81758565 \n \h </w:instrText>
      </w:r>
      <w:r>
        <w:rPr>
          <w:sz w:val="22"/>
          <w:szCs w:val="22"/>
          <w:lang w:val="en-US" w:eastAsia="en-GB"/>
        </w:rPr>
        <w:instrText xml:space="preserve"> \* MERGEFORMAT </w:instrText>
      </w:r>
      <w:r w:rsidRPr="0037364E">
        <w:rPr>
          <w:sz w:val="22"/>
          <w:szCs w:val="22"/>
          <w:lang w:val="en-US" w:eastAsia="en-GB"/>
        </w:rPr>
      </w:r>
      <w:r w:rsidRPr="0037364E">
        <w:rPr>
          <w:sz w:val="22"/>
          <w:szCs w:val="22"/>
          <w:lang w:val="en-US" w:eastAsia="en-GB"/>
        </w:rPr>
        <w:fldChar w:fldCharType="separate"/>
      </w:r>
      <w:r w:rsidR="004D12C4">
        <w:rPr>
          <w:sz w:val="22"/>
          <w:szCs w:val="22"/>
          <w:lang w:val="en-US" w:eastAsia="en-GB"/>
        </w:rPr>
        <w:t>[1]</w:t>
      </w:r>
      <w:r w:rsidRPr="0037364E">
        <w:rPr>
          <w:sz w:val="22"/>
          <w:szCs w:val="22"/>
          <w:lang w:val="en-US" w:eastAsia="en-GB"/>
        </w:rPr>
        <w:fldChar w:fldCharType="end"/>
      </w:r>
      <w:r w:rsidRPr="0037364E">
        <w:rPr>
          <w:sz w:val="22"/>
          <w:szCs w:val="22"/>
          <w:lang w:val="en-US" w:eastAsia="en-GB"/>
        </w:rPr>
        <w:t>:</w:t>
      </w:r>
    </w:p>
    <w:p w14:paraId="34809C69" w14:textId="46A40063" w:rsidR="00BD3137" w:rsidRPr="00083500" w:rsidRDefault="00BD3137" w:rsidP="00083500">
      <w:pPr>
        <w:overflowPunct/>
        <w:spacing w:after="0"/>
        <w:ind w:left="567"/>
        <w:textAlignment w:val="auto"/>
        <w:rPr>
          <w:rFonts w:ascii="TimesNewRomanPSMT" w:hAnsi="TimesNewRomanPSMT" w:cs="TimesNewRomanPSMT"/>
          <w:i/>
          <w:iCs/>
          <w:sz w:val="22"/>
          <w:szCs w:val="22"/>
          <w:lang w:val="en-US" w:eastAsia="en-GB"/>
        </w:rPr>
      </w:pPr>
      <w:r w:rsidRPr="00083500">
        <w:rPr>
          <w:rFonts w:ascii="TimesNewRomanPSMT" w:hAnsi="TimesNewRomanPSMT" w:cs="TimesNewRomanPSMT"/>
          <w:i/>
          <w:iCs/>
          <w:sz w:val="22"/>
          <w:szCs w:val="22"/>
          <w:lang w:val="en-US" w:eastAsia="en-GB"/>
        </w:rPr>
        <w:t>It is understood that the ongoing Rel-17 XR study is addressing many of the capacity aspects, and we should wait for the further progress of that study before finalizing the Rel-18 scope. Currently the following potential areas were identified for Rel18:</w:t>
      </w:r>
    </w:p>
    <w:p w14:paraId="63255BF4" w14:textId="23388FB1" w:rsidR="00BD3137" w:rsidRPr="00083500" w:rsidRDefault="00BD3137" w:rsidP="00083500">
      <w:pPr>
        <w:pStyle w:val="ListParagraph"/>
        <w:numPr>
          <w:ilvl w:val="0"/>
          <w:numId w:val="35"/>
        </w:numPr>
        <w:overflowPunct/>
        <w:ind w:left="927"/>
        <w:textAlignment w:val="auto"/>
        <w:rPr>
          <w:rFonts w:ascii="TimesNewRomanPSMT" w:hAnsi="TimesNewRomanPSMT" w:cs="TimesNewRomanPSMT"/>
          <w:i/>
          <w:iCs/>
          <w:lang w:val="en-US" w:eastAsia="en-GB"/>
        </w:rPr>
      </w:pPr>
      <w:r w:rsidRPr="00083500">
        <w:rPr>
          <w:rFonts w:ascii="TimesNewRomanPSMT" w:hAnsi="TimesNewRomanPSMT" w:cs="TimesNewRomanPSMT"/>
          <w:i/>
          <w:iCs/>
          <w:lang w:val="en-US" w:eastAsia="en-GB"/>
        </w:rPr>
        <w:t>XR-specific resource allocation and scheduling enhancement, SPS and CG enhancements including</w:t>
      </w:r>
      <w:r w:rsidR="00083500" w:rsidRPr="00083500">
        <w:rPr>
          <w:rFonts w:ascii="TimesNewRomanPSMT" w:hAnsi="TimesNewRomanPSMT" w:cs="TimesNewRomanPSMT"/>
          <w:i/>
          <w:iCs/>
          <w:lang w:val="en-US" w:eastAsia="en-GB"/>
        </w:rPr>
        <w:t xml:space="preserve"> </w:t>
      </w:r>
      <w:r w:rsidRPr="00083500">
        <w:rPr>
          <w:rFonts w:ascii="TimesNewRomanPSMT" w:hAnsi="TimesNewRomanPSMT" w:cs="TimesNewRomanPSMT"/>
          <w:i/>
          <w:iCs/>
          <w:lang w:val="en-US" w:eastAsia="en-GB"/>
        </w:rPr>
        <w:t>dynamic SPS/CG parameter update, multi-TB SPS/CG, HARQ-ACK enhancement etc... to address</w:t>
      </w:r>
      <w:r w:rsidR="00083500" w:rsidRPr="00083500">
        <w:rPr>
          <w:rFonts w:ascii="TimesNewRomanPSMT" w:hAnsi="TimesNewRomanPSMT" w:cs="TimesNewRomanPSMT"/>
          <w:i/>
          <w:iCs/>
          <w:lang w:val="en-US" w:eastAsia="en-GB"/>
        </w:rPr>
        <w:t xml:space="preserve"> </w:t>
      </w:r>
      <w:r w:rsidRPr="00083500">
        <w:rPr>
          <w:rFonts w:ascii="TimesNewRomanPSMT" w:hAnsi="TimesNewRomanPSMT" w:cs="TimesNewRomanPSMT"/>
          <w:i/>
          <w:iCs/>
          <w:lang w:val="en-US" w:eastAsia="en-GB"/>
        </w:rPr>
        <w:t>XR-specific non-integer periodicity and jitter.</w:t>
      </w:r>
    </w:p>
    <w:p w14:paraId="2876BA20" w14:textId="77777777" w:rsidR="00BD3137" w:rsidRPr="008B046A" w:rsidRDefault="00BD3137" w:rsidP="00227882">
      <w:pPr>
        <w:spacing w:after="153" w:line="259" w:lineRule="auto"/>
        <w:rPr>
          <w:b/>
          <w:bCs/>
          <w:sz w:val="22"/>
          <w:szCs w:val="22"/>
        </w:rPr>
      </w:pPr>
    </w:p>
    <w:p w14:paraId="7F622483" w14:textId="17DE48D1" w:rsidR="00E44743" w:rsidRPr="000B40C0" w:rsidRDefault="00083500" w:rsidP="00227882">
      <w:pPr>
        <w:spacing w:after="153" w:line="259" w:lineRule="auto"/>
        <w:rPr>
          <w:b/>
          <w:bCs/>
          <w:sz w:val="22"/>
          <w:szCs w:val="22"/>
        </w:rPr>
      </w:pPr>
      <w:r w:rsidRPr="000B40C0">
        <w:rPr>
          <w:b/>
          <w:bCs/>
          <w:sz w:val="22"/>
          <w:szCs w:val="22"/>
        </w:rPr>
        <w:t xml:space="preserve">We have realized that our input in NWM was mistakenly not uploaded. </w:t>
      </w:r>
    </w:p>
    <w:p w14:paraId="6F1D2637" w14:textId="568DBF12" w:rsidR="0034177E" w:rsidRPr="008B046A" w:rsidRDefault="008B046A" w:rsidP="0034177E">
      <w:pPr>
        <w:pStyle w:val="BodyText"/>
        <w:rPr>
          <w:rFonts w:ascii="Times New Roman" w:hAnsi="Times New Roman"/>
          <w:sz w:val="22"/>
          <w:szCs w:val="22"/>
        </w:rPr>
      </w:pPr>
      <w:r w:rsidRPr="008B046A">
        <w:rPr>
          <w:rFonts w:ascii="Times New Roman" w:hAnsi="Times New Roman"/>
          <w:sz w:val="22"/>
          <w:szCs w:val="22"/>
        </w:rPr>
        <w:t>In our view, r</w:t>
      </w:r>
      <w:r w:rsidR="0034177E" w:rsidRPr="008B046A">
        <w:rPr>
          <w:rFonts w:ascii="Times New Roman" w:hAnsi="Times New Roman"/>
          <w:sz w:val="22"/>
          <w:szCs w:val="22"/>
        </w:rPr>
        <w:t xml:space="preserve">adio resource allocation is one of important areas for studying both in downlink and uplink. 5G NR already provides a number of </w:t>
      </w:r>
      <w:r w:rsidR="0034177E" w:rsidRPr="008B046A" w:rsidDel="00940583">
        <w:rPr>
          <w:rFonts w:ascii="Times New Roman" w:hAnsi="Times New Roman"/>
          <w:sz w:val="22"/>
          <w:szCs w:val="22"/>
        </w:rPr>
        <w:t>tool</w:t>
      </w:r>
      <w:r w:rsidR="0034177E" w:rsidRPr="008B046A">
        <w:rPr>
          <w:rFonts w:ascii="Times New Roman" w:hAnsi="Times New Roman"/>
          <w:sz w:val="22"/>
          <w:szCs w:val="22"/>
        </w:rPr>
        <w:t xml:space="preserve">s to support efficient resource allocation via both dynamic and fixed – configured – grants. </w:t>
      </w:r>
    </w:p>
    <w:p w14:paraId="4C4FF7CD" w14:textId="77777777" w:rsidR="0034177E" w:rsidRPr="008B046A" w:rsidRDefault="0034177E" w:rsidP="0034177E">
      <w:pPr>
        <w:pStyle w:val="BodyText"/>
        <w:rPr>
          <w:rFonts w:ascii="Times New Roman" w:hAnsi="Times New Roman"/>
          <w:sz w:val="22"/>
          <w:szCs w:val="22"/>
        </w:rPr>
      </w:pPr>
      <w:r w:rsidRPr="008B046A">
        <w:rPr>
          <w:rFonts w:ascii="Times New Roman" w:hAnsi="Times New Roman"/>
          <w:sz w:val="22"/>
          <w:szCs w:val="22"/>
        </w:rPr>
        <w:t>XR video traffic is similar to</w:t>
      </w:r>
      <w:r w:rsidRPr="008B046A" w:rsidDel="00795B3E">
        <w:rPr>
          <w:rFonts w:ascii="Times New Roman" w:hAnsi="Times New Roman"/>
          <w:sz w:val="22"/>
          <w:szCs w:val="22"/>
        </w:rPr>
        <w:t xml:space="preserve"> </w:t>
      </w:r>
      <w:r w:rsidRPr="008B046A">
        <w:rPr>
          <w:rFonts w:ascii="Times New Roman" w:hAnsi="Times New Roman"/>
          <w:sz w:val="22"/>
          <w:szCs w:val="22"/>
        </w:rPr>
        <w:t>eMBB services in the sense that its application PDU size is varying just as FTP or web browsing. On the other hand, the arrival time or periodicity of the traffic generation is more predictable than the eMBB services. This is due to the fact that video has a fixed frame refresh rate. From this angle, the traffic characteristic is more similar to periodic traffic such as voice and motion control in industries.</w:t>
      </w:r>
      <w:r w:rsidRPr="008B046A" w:rsidDel="002370F5">
        <w:rPr>
          <w:rFonts w:ascii="Times New Roman" w:hAnsi="Times New Roman"/>
          <w:sz w:val="22"/>
          <w:szCs w:val="22"/>
        </w:rPr>
        <w:t xml:space="preserve"> </w:t>
      </w:r>
      <w:r w:rsidRPr="008B046A">
        <w:rPr>
          <w:rFonts w:ascii="Times New Roman" w:hAnsi="Times New Roman"/>
          <w:sz w:val="22"/>
          <w:szCs w:val="22"/>
        </w:rPr>
        <w:t>Just as industrial control applications, XR requires (a relaxed) bounded latency, and reasonably high reliability. The traditional mechanisms and strategies to perform resource allocation used for eMBB or for the voice/motion control may then be suboptimal for XR.</w:t>
      </w:r>
    </w:p>
    <w:p w14:paraId="32E25C00" w14:textId="77777777" w:rsidR="0034177E" w:rsidRPr="008B046A" w:rsidRDefault="0034177E" w:rsidP="0034177E">
      <w:pPr>
        <w:pStyle w:val="BodyText"/>
        <w:rPr>
          <w:rFonts w:ascii="Times New Roman" w:hAnsi="Times New Roman"/>
          <w:sz w:val="22"/>
          <w:szCs w:val="22"/>
        </w:rPr>
      </w:pPr>
      <w:r w:rsidRPr="008B046A">
        <w:rPr>
          <w:rFonts w:ascii="Times New Roman" w:hAnsi="Times New Roman"/>
          <w:sz w:val="22"/>
          <w:szCs w:val="22"/>
        </w:rPr>
        <w:t>To deal with a varying frame size, for example, the dynamic scheduling may be the most flexible and best solution. However, dynamic scheduling comes at the costs of overhead control signalling (PDCCH, SR), and potentially increased latency.</w:t>
      </w:r>
      <w:r w:rsidRPr="008B046A" w:rsidDel="00795852">
        <w:rPr>
          <w:rFonts w:ascii="Times New Roman" w:hAnsi="Times New Roman"/>
          <w:sz w:val="22"/>
          <w:szCs w:val="22"/>
        </w:rPr>
        <w:t xml:space="preserve"> </w:t>
      </w:r>
      <w:r w:rsidRPr="008B046A">
        <w:rPr>
          <w:rFonts w:ascii="Times New Roman" w:hAnsi="Times New Roman"/>
          <w:sz w:val="22"/>
          <w:szCs w:val="22"/>
        </w:rPr>
        <w:t>Considering the large application PDU size, the network will usually need to allocate several slots to deliver all the packets associated with one application PDU. Investigating efficient signalling for fast multiple resource allocations would be beneficial.</w:t>
      </w:r>
    </w:p>
    <w:p w14:paraId="30F02E63" w14:textId="45FF7A5B" w:rsidR="0034177E" w:rsidRPr="008B046A" w:rsidRDefault="0034177E" w:rsidP="0034177E">
      <w:pPr>
        <w:pStyle w:val="BodyText"/>
        <w:rPr>
          <w:rFonts w:ascii="Times New Roman" w:hAnsi="Times New Roman"/>
          <w:sz w:val="22"/>
          <w:szCs w:val="22"/>
        </w:rPr>
      </w:pPr>
      <w:r w:rsidRPr="008B046A">
        <w:rPr>
          <w:rFonts w:ascii="Times New Roman" w:hAnsi="Times New Roman"/>
          <w:sz w:val="22"/>
          <w:szCs w:val="22"/>
        </w:rPr>
        <w:t>For more predictable arrival times, DL and UL configured grants (SPS and CG) have been specified. However, they may not be suitable to handle large and varying video frame sizes</w:t>
      </w:r>
      <w:r w:rsidRPr="008B046A" w:rsidDel="002370F5">
        <w:rPr>
          <w:rFonts w:ascii="Times New Roman" w:hAnsi="Times New Roman"/>
          <w:sz w:val="22"/>
          <w:szCs w:val="22"/>
        </w:rPr>
        <w:t xml:space="preserve">, </w:t>
      </w:r>
      <w:r w:rsidRPr="008B046A">
        <w:rPr>
          <w:rFonts w:ascii="Times New Roman" w:hAnsi="Times New Roman"/>
          <w:sz w:val="22"/>
          <w:szCs w:val="22"/>
        </w:rPr>
        <w:t>due to their fixed resource allocation. Instead, configured grants are more suitable for fixed, small, and periodic packet sizes. For example, CG may be relevant for pose or</w:t>
      </w:r>
      <w:r w:rsidRPr="008B046A" w:rsidDel="00423BF3">
        <w:rPr>
          <w:rFonts w:ascii="Times New Roman" w:hAnsi="Times New Roman"/>
          <w:sz w:val="22"/>
          <w:szCs w:val="22"/>
        </w:rPr>
        <w:t xml:space="preserve"> </w:t>
      </w:r>
      <w:r w:rsidRPr="008B046A">
        <w:rPr>
          <w:rFonts w:ascii="Times New Roman" w:hAnsi="Times New Roman"/>
          <w:sz w:val="22"/>
          <w:szCs w:val="22"/>
        </w:rPr>
        <w:t xml:space="preserve">for the BSR transmissions resulting from AR video traffic in </w:t>
      </w:r>
      <w:proofErr w:type="gramStart"/>
      <w:r w:rsidRPr="008B046A">
        <w:rPr>
          <w:rFonts w:ascii="Times New Roman" w:hAnsi="Times New Roman"/>
          <w:sz w:val="22"/>
          <w:szCs w:val="22"/>
        </w:rPr>
        <w:t>uplink</w:t>
      </w:r>
      <w:proofErr w:type="gramEnd"/>
      <w:r w:rsidRPr="008B046A">
        <w:rPr>
          <w:rFonts w:ascii="Times New Roman" w:hAnsi="Times New Roman"/>
          <w:sz w:val="22"/>
          <w:szCs w:val="22"/>
        </w:rPr>
        <w:t xml:space="preserve"> but existing standards should be studied to be compatible with new XR traffic arrival </w:t>
      </w:r>
      <w:r w:rsidR="00F93D73">
        <w:rPr>
          <w:rFonts w:ascii="Times New Roman" w:hAnsi="Times New Roman"/>
          <w:sz w:val="22"/>
          <w:szCs w:val="22"/>
        </w:rPr>
        <w:t>periodicity</w:t>
      </w:r>
      <w:r w:rsidRPr="008B046A">
        <w:rPr>
          <w:rFonts w:ascii="Times New Roman" w:hAnsi="Times New Roman"/>
          <w:sz w:val="22"/>
          <w:szCs w:val="22"/>
        </w:rPr>
        <w:t xml:space="preserve">. </w:t>
      </w:r>
      <w:bookmarkStart w:id="4" w:name="_Toc71198171"/>
      <w:bookmarkStart w:id="5" w:name="_Toc71198091"/>
      <w:bookmarkStart w:id="6" w:name="_Toc71198126"/>
      <w:bookmarkStart w:id="7" w:name="_Toc71198136"/>
      <w:bookmarkStart w:id="8" w:name="_Toc71198172"/>
      <w:bookmarkEnd w:id="4"/>
      <w:bookmarkEnd w:id="5"/>
      <w:bookmarkEnd w:id="6"/>
      <w:bookmarkEnd w:id="7"/>
      <w:bookmarkEnd w:id="8"/>
      <w:r w:rsidR="00DF0883">
        <w:rPr>
          <w:rFonts w:ascii="Times New Roman" w:hAnsi="Times New Roman"/>
          <w:sz w:val="22"/>
          <w:szCs w:val="22"/>
        </w:rPr>
        <w:t xml:space="preserve">Since a large portion of traffic in AR applications will be </w:t>
      </w:r>
      <w:r w:rsidR="00D310DE">
        <w:rPr>
          <w:rFonts w:ascii="Times New Roman" w:hAnsi="Times New Roman"/>
          <w:sz w:val="22"/>
          <w:szCs w:val="22"/>
        </w:rPr>
        <w:t xml:space="preserve">also </w:t>
      </w:r>
      <w:r w:rsidR="00DF0883">
        <w:rPr>
          <w:rFonts w:ascii="Times New Roman" w:hAnsi="Times New Roman"/>
          <w:sz w:val="22"/>
          <w:szCs w:val="22"/>
        </w:rPr>
        <w:t>generated at a UE, e.g., video scene for object detection/tracking</w:t>
      </w:r>
      <w:r w:rsidR="00110AFE">
        <w:rPr>
          <w:rFonts w:ascii="Times New Roman" w:hAnsi="Times New Roman"/>
          <w:sz w:val="22"/>
          <w:szCs w:val="22"/>
        </w:rPr>
        <w:t xml:space="preserve"> </w:t>
      </w:r>
      <w:r w:rsidR="009B44DA">
        <w:rPr>
          <w:rFonts w:ascii="Times New Roman" w:hAnsi="Times New Roman"/>
          <w:sz w:val="22"/>
          <w:szCs w:val="22"/>
        </w:rPr>
        <w:t xml:space="preserve">enhanced </w:t>
      </w:r>
      <w:r w:rsidR="00110AFE">
        <w:rPr>
          <w:rFonts w:ascii="Times New Roman" w:hAnsi="Times New Roman"/>
          <w:sz w:val="22"/>
          <w:szCs w:val="22"/>
        </w:rPr>
        <w:t>UE report mechanisms</w:t>
      </w:r>
      <w:r w:rsidR="00F21497">
        <w:rPr>
          <w:rFonts w:ascii="Times New Roman" w:hAnsi="Times New Roman"/>
          <w:sz w:val="22"/>
          <w:szCs w:val="22"/>
        </w:rPr>
        <w:t>, for example,</w:t>
      </w:r>
      <w:r w:rsidR="00110AFE">
        <w:rPr>
          <w:rFonts w:ascii="Times New Roman" w:hAnsi="Times New Roman"/>
          <w:sz w:val="22"/>
          <w:szCs w:val="22"/>
        </w:rPr>
        <w:t xml:space="preserve"> </w:t>
      </w:r>
      <w:r w:rsidR="001D1825">
        <w:rPr>
          <w:rFonts w:ascii="Times New Roman" w:hAnsi="Times New Roman"/>
          <w:sz w:val="22"/>
          <w:szCs w:val="22"/>
        </w:rPr>
        <w:t>to</w:t>
      </w:r>
      <w:r w:rsidR="00110AFE">
        <w:rPr>
          <w:rFonts w:ascii="Times New Roman" w:hAnsi="Times New Roman"/>
          <w:sz w:val="22"/>
          <w:szCs w:val="22"/>
        </w:rPr>
        <w:t xml:space="preserve"> improve the accuracy of uplink AR traffic information</w:t>
      </w:r>
      <w:r w:rsidR="009B44DA">
        <w:rPr>
          <w:rFonts w:ascii="Times New Roman" w:hAnsi="Times New Roman"/>
          <w:sz w:val="22"/>
          <w:szCs w:val="22"/>
        </w:rPr>
        <w:t xml:space="preserve"> which </w:t>
      </w:r>
      <w:r w:rsidR="009B44DA">
        <w:rPr>
          <w:rFonts w:ascii="Times New Roman" w:hAnsi="Times New Roman"/>
          <w:sz w:val="22"/>
          <w:szCs w:val="22"/>
        </w:rPr>
        <w:lastRenderedPageBreak/>
        <w:t>at the end is used for accurate and timely resource allocation</w:t>
      </w:r>
      <w:r w:rsidR="00CF7642">
        <w:rPr>
          <w:rFonts w:ascii="Times New Roman" w:hAnsi="Times New Roman"/>
          <w:sz w:val="22"/>
          <w:szCs w:val="22"/>
        </w:rPr>
        <w:t>,</w:t>
      </w:r>
      <w:r w:rsidR="00F21497">
        <w:rPr>
          <w:rFonts w:ascii="Times New Roman" w:hAnsi="Times New Roman"/>
          <w:sz w:val="22"/>
          <w:szCs w:val="22"/>
        </w:rPr>
        <w:t xml:space="preserve"> need to be studied</w:t>
      </w:r>
      <w:r w:rsidR="008245C5">
        <w:rPr>
          <w:rFonts w:ascii="Times New Roman" w:hAnsi="Times New Roman"/>
          <w:sz w:val="22"/>
          <w:szCs w:val="22"/>
        </w:rPr>
        <w:t xml:space="preserve">. </w:t>
      </w:r>
      <w:r w:rsidR="00324AFE">
        <w:rPr>
          <w:rFonts w:ascii="Times New Roman" w:hAnsi="Times New Roman"/>
          <w:sz w:val="22"/>
          <w:szCs w:val="22"/>
        </w:rPr>
        <w:t>B</w:t>
      </w:r>
      <w:r w:rsidR="008245C5">
        <w:rPr>
          <w:rFonts w:ascii="Times New Roman" w:hAnsi="Times New Roman"/>
          <w:sz w:val="22"/>
          <w:szCs w:val="22"/>
        </w:rPr>
        <w:t xml:space="preserve">uffer </w:t>
      </w:r>
      <w:r w:rsidR="00BF65E5">
        <w:rPr>
          <w:rFonts w:ascii="Times New Roman" w:hAnsi="Times New Roman"/>
          <w:sz w:val="22"/>
          <w:szCs w:val="22"/>
        </w:rPr>
        <w:t xml:space="preserve">status report </w:t>
      </w:r>
      <w:r w:rsidR="001953D4">
        <w:rPr>
          <w:rFonts w:ascii="Times New Roman" w:hAnsi="Times New Roman"/>
          <w:sz w:val="22"/>
          <w:szCs w:val="22"/>
        </w:rPr>
        <w:t xml:space="preserve">is </w:t>
      </w:r>
      <w:r w:rsidR="00BF65E5">
        <w:rPr>
          <w:rFonts w:ascii="Times New Roman" w:hAnsi="Times New Roman"/>
          <w:sz w:val="22"/>
          <w:szCs w:val="22"/>
        </w:rPr>
        <w:t xml:space="preserve">used to report </w:t>
      </w:r>
      <w:r w:rsidR="00BD19AD">
        <w:rPr>
          <w:rFonts w:ascii="Times New Roman" w:hAnsi="Times New Roman"/>
          <w:sz w:val="22"/>
          <w:szCs w:val="22"/>
        </w:rPr>
        <w:t xml:space="preserve">the </w:t>
      </w:r>
      <w:r w:rsidR="00BF65E5">
        <w:rPr>
          <w:rFonts w:ascii="Times New Roman" w:hAnsi="Times New Roman"/>
          <w:sz w:val="22"/>
          <w:szCs w:val="22"/>
        </w:rPr>
        <w:t>aggregate</w:t>
      </w:r>
      <w:r w:rsidR="00BD19AD">
        <w:rPr>
          <w:rFonts w:ascii="Times New Roman" w:hAnsi="Times New Roman"/>
          <w:sz w:val="22"/>
          <w:szCs w:val="22"/>
        </w:rPr>
        <w:t>d</w:t>
      </w:r>
      <w:r w:rsidR="0090476D">
        <w:rPr>
          <w:rFonts w:ascii="Times New Roman" w:hAnsi="Times New Roman"/>
          <w:sz w:val="22"/>
          <w:szCs w:val="22"/>
        </w:rPr>
        <w:t xml:space="preserve"> bit information of data regardless of </w:t>
      </w:r>
      <w:r w:rsidR="00161E85">
        <w:rPr>
          <w:rFonts w:ascii="Times New Roman" w:hAnsi="Times New Roman"/>
          <w:sz w:val="22"/>
          <w:szCs w:val="22"/>
        </w:rPr>
        <w:t xml:space="preserve">the </w:t>
      </w:r>
      <w:r w:rsidR="0090476D">
        <w:rPr>
          <w:rFonts w:ascii="Times New Roman" w:hAnsi="Times New Roman"/>
          <w:sz w:val="22"/>
          <w:szCs w:val="22"/>
        </w:rPr>
        <w:t xml:space="preserve">sophisticated information of </w:t>
      </w:r>
      <w:r w:rsidR="00334CCC">
        <w:rPr>
          <w:rFonts w:ascii="Times New Roman" w:hAnsi="Times New Roman"/>
          <w:sz w:val="22"/>
          <w:szCs w:val="22"/>
        </w:rPr>
        <w:t xml:space="preserve">a </w:t>
      </w:r>
      <w:r w:rsidR="0090476D">
        <w:rPr>
          <w:rFonts w:ascii="Times New Roman" w:hAnsi="Times New Roman"/>
          <w:sz w:val="22"/>
          <w:szCs w:val="22"/>
        </w:rPr>
        <w:t xml:space="preserve">video frame </w:t>
      </w:r>
      <w:r w:rsidR="0025273B">
        <w:rPr>
          <w:rFonts w:ascii="Times New Roman" w:hAnsi="Times New Roman"/>
          <w:sz w:val="22"/>
          <w:szCs w:val="22"/>
        </w:rPr>
        <w:t xml:space="preserve">boundary </w:t>
      </w:r>
      <w:r w:rsidR="0036209D">
        <w:rPr>
          <w:rFonts w:ascii="Times New Roman" w:hAnsi="Times New Roman"/>
          <w:sz w:val="22"/>
          <w:szCs w:val="22"/>
        </w:rPr>
        <w:t xml:space="preserve">or its size. The lack of </w:t>
      </w:r>
      <w:r w:rsidR="00535CFF">
        <w:rPr>
          <w:rFonts w:ascii="Times New Roman" w:hAnsi="Times New Roman"/>
          <w:sz w:val="22"/>
          <w:szCs w:val="22"/>
        </w:rPr>
        <w:t xml:space="preserve">additional </w:t>
      </w:r>
      <w:r w:rsidR="0036209D">
        <w:rPr>
          <w:rFonts w:ascii="Times New Roman" w:hAnsi="Times New Roman"/>
          <w:sz w:val="22"/>
          <w:szCs w:val="22"/>
        </w:rPr>
        <w:t>AR traffic inf</w:t>
      </w:r>
      <w:r w:rsidR="007D72F3">
        <w:rPr>
          <w:rFonts w:ascii="Times New Roman" w:hAnsi="Times New Roman"/>
          <w:sz w:val="22"/>
          <w:szCs w:val="22"/>
        </w:rPr>
        <w:t>o</w:t>
      </w:r>
      <w:r w:rsidR="0036209D">
        <w:rPr>
          <w:rFonts w:ascii="Times New Roman" w:hAnsi="Times New Roman"/>
          <w:sz w:val="22"/>
          <w:szCs w:val="22"/>
        </w:rPr>
        <w:t>r</w:t>
      </w:r>
      <w:r w:rsidR="007D72F3">
        <w:rPr>
          <w:rFonts w:ascii="Times New Roman" w:hAnsi="Times New Roman"/>
          <w:sz w:val="22"/>
          <w:szCs w:val="22"/>
        </w:rPr>
        <w:t>m</w:t>
      </w:r>
      <w:r w:rsidR="0036209D">
        <w:rPr>
          <w:rFonts w:ascii="Times New Roman" w:hAnsi="Times New Roman"/>
          <w:sz w:val="22"/>
          <w:szCs w:val="22"/>
        </w:rPr>
        <w:t>a</w:t>
      </w:r>
      <w:r w:rsidR="007D72F3">
        <w:rPr>
          <w:rFonts w:ascii="Times New Roman" w:hAnsi="Times New Roman"/>
          <w:sz w:val="22"/>
          <w:szCs w:val="22"/>
        </w:rPr>
        <w:t>ti</w:t>
      </w:r>
      <w:r w:rsidR="0036209D">
        <w:rPr>
          <w:rFonts w:ascii="Times New Roman" w:hAnsi="Times New Roman"/>
          <w:sz w:val="22"/>
          <w:szCs w:val="22"/>
        </w:rPr>
        <w:t xml:space="preserve">on in uplink can </w:t>
      </w:r>
      <w:r w:rsidR="00334CCC">
        <w:rPr>
          <w:rFonts w:ascii="Times New Roman" w:hAnsi="Times New Roman"/>
          <w:sz w:val="22"/>
          <w:szCs w:val="22"/>
        </w:rPr>
        <w:t xml:space="preserve">lead to </w:t>
      </w:r>
      <w:r w:rsidR="0036209D">
        <w:rPr>
          <w:rFonts w:ascii="Times New Roman" w:hAnsi="Times New Roman"/>
          <w:sz w:val="22"/>
          <w:szCs w:val="22"/>
        </w:rPr>
        <w:t xml:space="preserve">the </w:t>
      </w:r>
      <w:r w:rsidR="00334CCC">
        <w:rPr>
          <w:rFonts w:ascii="Times New Roman" w:hAnsi="Times New Roman"/>
          <w:sz w:val="22"/>
          <w:szCs w:val="22"/>
        </w:rPr>
        <w:t xml:space="preserve">potential risk of waste of resource </w:t>
      </w:r>
      <w:r w:rsidR="0036209D">
        <w:rPr>
          <w:rFonts w:ascii="Times New Roman" w:hAnsi="Times New Roman"/>
          <w:sz w:val="22"/>
          <w:szCs w:val="22"/>
        </w:rPr>
        <w:t xml:space="preserve">by overprovisioning </w:t>
      </w:r>
      <w:r w:rsidR="00334CCC">
        <w:rPr>
          <w:rFonts w:ascii="Times New Roman" w:hAnsi="Times New Roman"/>
          <w:sz w:val="22"/>
          <w:szCs w:val="22"/>
        </w:rPr>
        <w:t xml:space="preserve">or too late video frame delivery. </w:t>
      </w:r>
    </w:p>
    <w:p w14:paraId="09306343" w14:textId="2AA788A3" w:rsidR="0034177E" w:rsidRPr="008B046A" w:rsidRDefault="0034177E" w:rsidP="0034177E">
      <w:pPr>
        <w:pStyle w:val="BodyText"/>
        <w:rPr>
          <w:rFonts w:ascii="Times New Roman" w:hAnsi="Times New Roman"/>
          <w:sz w:val="22"/>
          <w:szCs w:val="22"/>
          <w:lang w:val="en-US"/>
        </w:rPr>
      </w:pPr>
      <w:r w:rsidRPr="008B046A">
        <w:rPr>
          <w:rFonts w:ascii="Times New Roman" w:hAnsi="Times New Roman"/>
          <w:sz w:val="22"/>
          <w:szCs w:val="22"/>
          <w:lang w:val="en-US"/>
        </w:rPr>
        <w:t xml:space="preserve">In addition, for services that require bounded latency such as XR, this additional delay </w:t>
      </w:r>
      <w:r w:rsidR="00A83391">
        <w:rPr>
          <w:rFonts w:ascii="Times New Roman" w:hAnsi="Times New Roman"/>
          <w:sz w:val="22"/>
          <w:szCs w:val="22"/>
          <w:lang w:val="en-US"/>
        </w:rPr>
        <w:t>by a few HARQ retransmission</w:t>
      </w:r>
      <w:r w:rsidR="00A83391" w:rsidRPr="008B046A">
        <w:rPr>
          <w:rFonts w:ascii="Times New Roman" w:hAnsi="Times New Roman"/>
          <w:sz w:val="22"/>
          <w:szCs w:val="22"/>
          <w:lang w:val="en-US"/>
        </w:rPr>
        <w:t xml:space="preserve"> </w:t>
      </w:r>
      <w:r w:rsidRPr="008B046A">
        <w:rPr>
          <w:rFonts w:ascii="Times New Roman" w:hAnsi="Times New Roman"/>
          <w:sz w:val="22"/>
          <w:szCs w:val="22"/>
          <w:lang w:val="en-US"/>
        </w:rPr>
        <w:t xml:space="preserve">could be quite harmful. One reason why channel quality </w:t>
      </w:r>
      <w:proofErr w:type="gramStart"/>
      <w:r w:rsidRPr="008B046A">
        <w:rPr>
          <w:rFonts w:ascii="Times New Roman" w:hAnsi="Times New Roman"/>
          <w:sz w:val="22"/>
          <w:szCs w:val="22"/>
          <w:lang w:val="en-US"/>
        </w:rPr>
        <w:t>estimates</w:t>
      </w:r>
      <w:proofErr w:type="gramEnd"/>
      <w:r w:rsidRPr="008B046A">
        <w:rPr>
          <w:rFonts w:ascii="Times New Roman" w:hAnsi="Times New Roman"/>
          <w:sz w:val="22"/>
          <w:szCs w:val="22"/>
          <w:lang w:val="en-US"/>
        </w:rPr>
        <w:t xml:space="preserve"> are inaccurate </w:t>
      </w:r>
      <w:r w:rsidR="001B46B4">
        <w:rPr>
          <w:rFonts w:ascii="Times New Roman" w:hAnsi="Times New Roman"/>
          <w:sz w:val="22"/>
          <w:szCs w:val="22"/>
          <w:lang w:val="en-US"/>
        </w:rPr>
        <w:t xml:space="preserve">to cause the retransmission </w:t>
      </w:r>
      <w:r w:rsidRPr="008B046A">
        <w:rPr>
          <w:rFonts w:ascii="Times New Roman" w:hAnsi="Times New Roman"/>
          <w:sz w:val="22"/>
          <w:szCs w:val="22"/>
          <w:lang w:val="en-US"/>
        </w:rPr>
        <w:t>is interference variations. If the UE estimates the channel quality when the interference is low and performs the corresponding transmissions when the interference is high, there is a large risk that the MCS is not robust enough, causing failed receptions and subsequent HARQ retransmission. The opposite effect could also happe</w:t>
      </w:r>
      <w:r w:rsidR="00F66E1E">
        <w:rPr>
          <w:rFonts w:ascii="Times New Roman" w:hAnsi="Times New Roman"/>
          <w:sz w:val="22"/>
          <w:szCs w:val="22"/>
          <w:lang w:val="en-US"/>
        </w:rPr>
        <w:t xml:space="preserve">n. </w:t>
      </w:r>
      <w:r w:rsidRPr="008B046A">
        <w:rPr>
          <w:rFonts w:ascii="Times New Roman" w:hAnsi="Times New Roman"/>
          <w:sz w:val="22"/>
          <w:szCs w:val="22"/>
          <w:lang w:val="en-US"/>
        </w:rPr>
        <w:t xml:space="preserve">Hence, improved link adaptation may be beneficial for increased capacity for XR. We note that improved link adaptation is studied in the Rel-17 URLLC WI. The outcome from this work will serve as a baseline for additional enhancements in Rel-18. </w:t>
      </w:r>
    </w:p>
    <w:p w14:paraId="6FC18BCD" w14:textId="475C951C" w:rsidR="0034177E" w:rsidRPr="008B046A" w:rsidRDefault="008B046A" w:rsidP="00227882">
      <w:pPr>
        <w:spacing w:after="153" w:line="259" w:lineRule="auto"/>
        <w:rPr>
          <w:b/>
          <w:sz w:val="22"/>
          <w:szCs w:val="22"/>
        </w:rPr>
      </w:pPr>
      <w:r w:rsidRPr="008B046A">
        <w:rPr>
          <w:sz w:val="22"/>
          <w:szCs w:val="22"/>
        </w:rPr>
        <w:t>Therefore, we would like to clarify that although we are supportive of XR specific SPS/CG enhancement, it is important to include other potential enhancement study based on dynamic grant which may be more flexible for varying large video data. This includes more accurate UE</w:t>
      </w:r>
      <w:r w:rsidR="00667E9E">
        <w:rPr>
          <w:sz w:val="22"/>
          <w:szCs w:val="22"/>
        </w:rPr>
        <w:t>/BSR</w:t>
      </w:r>
      <w:r w:rsidRPr="008B046A">
        <w:rPr>
          <w:sz w:val="22"/>
          <w:szCs w:val="22"/>
        </w:rPr>
        <w:t xml:space="preserve"> report (or UE assistance information), dynamic grant based on multi-TB enhancements, and link adaptation.</w:t>
      </w:r>
      <w:r w:rsidR="001627B8">
        <w:rPr>
          <w:sz w:val="22"/>
          <w:szCs w:val="22"/>
        </w:rPr>
        <w:t xml:space="preserve"> </w:t>
      </w:r>
      <w:r w:rsidR="00F94285">
        <w:rPr>
          <w:sz w:val="22"/>
          <w:szCs w:val="22"/>
        </w:rPr>
        <w:t xml:space="preserve">Furthermore, those </w:t>
      </w:r>
      <w:r w:rsidR="004D4B0C">
        <w:rPr>
          <w:sz w:val="22"/>
          <w:szCs w:val="22"/>
        </w:rPr>
        <w:t xml:space="preserve">enhancements aspects are motivated </w:t>
      </w:r>
      <w:r w:rsidR="000C5F77">
        <w:rPr>
          <w:sz w:val="22"/>
          <w:szCs w:val="22"/>
        </w:rPr>
        <w:t xml:space="preserve">not only by </w:t>
      </w:r>
      <w:r w:rsidR="007D6FF8">
        <w:rPr>
          <w:sz w:val="22"/>
          <w:szCs w:val="22"/>
        </w:rPr>
        <w:t>non-integer periodicity and jitter but also by a large video frame size</w:t>
      </w:r>
      <w:r w:rsidR="00F97C56">
        <w:rPr>
          <w:sz w:val="22"/>
          <w:szCs w:val="22"/>
        </w:rPr>
        <w:t xml:space="preserve"> and low latency. </w:t>
      </w:r>
    </w:p>
    <w:p w14:paraId="26F4AC83" w14:textId="3DFF2102" w:rsidR="000B42F9" w:rsidRPr="00F66E1E" w:rsidRDefault="00DC377C" w:rsidP="00F66E1E">
      <w:pPr>
        <w:spacing w:after="153" w:line="259" w:lineRule="auto"/>
        <w:rPr>
          <w:b/>
          <w:sz w:val="22"/>
          <w:szCs w:val="22"/>
          <w:lang w:val="en-US" w:eastAsia="en-GB"/>
        </w:rPr>
      </w:pPr>
      <w:r>
        <w:rPr>
          <w:sz w:val="22"/>
          <w:szCs w:val="22"/>
        </w:rPr>
        <w:t>N</w:t>
      </w:r>
      <w:r w:rsidR="00FA60E3" w:rsidRPr="008B046A">
        <w:rPr>
          <w:sz w:val="22"/>
          <w:szCs w:val="22"/>
        </w:rPr>
        <w:t>ote that these enhancements are different than “</w:t>
      </w:r>
      <w:r w:rsidR="00E44743" w:rsidRPr="008B046A">
        <w:rPr>
          <w:i/>
          <w:iCs/>
          <w:sz w:val="22"/>
          <w:szCs w:val="22"/>
          <w:lang w:val="en-US" w:eastAsia="en-GB"/>
        </w:rPr>
        <w:t xml:space="preserve">enhancements including dynamic SPS/CG parameter update”. </w:t>
      </w:r>
      <w:r>
        <w:rPr>
          <w:sz w:val="22"/>
          <w:szCs w:val="22"/>
          <w:lang w:val="en-US" w:eastAsia="en-GB"/>
        </w:rPr>
        <w:t xml:space="preserve">Such type of enhancements may be part of the outcome of the Release 18 </w:t>
      </w:r>
      <w:proofErr w:type="gramStart"/>
      <w:r>
        <w:rPr>
          <w:sz w:val="22"/>
          <w:szCs w:val="22"/>
          <w:lang w:val="en-US" w:eastAsia="en-GB"/>
        </w:rPr>
        <w:t>study</w:t>
      </w:r>
      <w:proofErr w:type="gramEnd"/>
      <w:r>
        <w:rPr>
          <w:sz w:val="22"/>
          <w:szCs w:val="22"/>
          <w:lang w:val="en-US" w:eastAsia="en-GB"/>
        </w:rPr>
        <w:t xml:space="preserve"> but </w:t>
      </w:r>
      <w:r w:rsidR="004B3E5E">
        <w:rPr>
          <w:sz w:val="22"/>
          <w:szCs w:val="22"/>
          <w:lang w:val="en-US" w:eastAsia="en-GB"/>
        </w:rPr>
        <w:t>such a specific enhancement cannot be part of the Study Item without any evidence.</w:t>
      </w:r>
      <w:r>
        <w:rPr>
          <w:sz w:val="22"/>
          <w:szCs w:val="22"/>
          <w:lang w:val="en-US" w:eastAsia="en-GB"/>
        </w:rPr>
        <w:t xml:space="preserve"> </w:t>
      </w:r>
      <w:r w:rsidR="00E44743" w:rsidRPr="008B046A">
        <w:rPr>
          <w:sz w:val="22"/>
          <w:szCs w:val="22"/>
          <w:lang w:val="en-US" w:eastAsia="en-GB"/>
        </w:rPr>
        <w:t xml:space="preserve">Therefore, we propose </w:t>
      </w:r>
      <w:r w:rsidR="00FD14D1" w:rsidRPr="008B046A">
        <w:rPr>
          <w:sz w:val="22"/>
          <w:szCs w:val="22"/>
          <w:lang w:val="en-US" w:eastAsia="en-GB"/>
        </w:rPr>
        <w:t>the following update on the Moderator’s proposal</w:t>
      </w:r>
      <w:r w:rsidR="004E316B" w:rsidRPr="008B046A">
        <w:rPr>
          <w:sz w:val="22"/>
          <w:szCs w:val="22"/>
          <w:lang w:val="en-US" w:eastAsia="en-GB"/>
        </w:rPr>
        <w:t xml:space="preserve"> for potential areas for XR specific capacity enhancements:</w:t>
      </w:r>
    </w:p>
    <w:p w14:paraId="5E167C96" w14:textId="70219CFF" w:rsidR="00C60240" w:rsidRPr="00031D80" w:rsidRDefault="00B95276" w:rsidP="00031D80">
      <w:pPr>
        <w:pStyle w:val="Proposal"/>
        <w:rPr>
          <w:rFonts w:ascii="Times New Roman" w:hAnsi="Times New Roman"/>
          <w:sz w:val="22"/>
          <w:szCs w:val="22"/>
        </w:rPr>
      </w:pPr>
      <w:bookmarkStart w:id="9" w:name="_Toc81861629"/>
      <w:r w:rsidRPr="00ED2D3E">
        <w:rPr>
          <w:rFonts w:ascii="Times New Roman" w:hAnsi="Times New Roman"/>
          <w:sz w:val="22"/>
          <w:szCs w:val="22"/>
        </w:rPr>
        <w:t xml:space="preserve">Potential areas for </w:t>
      </w:r>
      <w:r w:rsidR="00196483" w:rsidRPr="00ED2D3E">
        <w:rPr>
          <w:rFonts w:ascii="Times New Roman" w:hAnsi="Times New Roman"/>
          <w:sz w:val="22"/>
          <w:szCs w:val="22"/>
        </w:rPr>
        <w:t>XR-specific capacity enhancements</w:t>
      </w:r>
      <w:r w:rsidRPr="00ED2D3E">
        <w:rPr>
          <w:rFonts w:ascii="Times New Roman" w:hAnsi="Times New Roman"/>
          <w:sz w:val="22"/>
          <w:szCs w:val="22"/>
        </w:rPr>
        <w:t xml:space="preserve"> include</w:t>
      </w:r>
      <w:r w:rsidR="00CA7ED8" w:rsidRPr="00ED2D3E">
        <w:rPr>
          <w:rFonts w:ascii="Times New Roman" w:hAnsi="Times New Roman"/>
          <w:sz w:val="22"/>
          <w:szCs w:val="22"/>
          <w:lang w:val="en-US" w:eastAsia="en-GB"/>
        </w:rPr>
        <w:t xml:space="preserve"> XR specific resource allocation and scheduling enhancement, SPS and CG enhancements including dynamic SPS/CG parameter update, multi-TB SPS/CG, </w:t>
      </w:r>
      <w:r w:rsidR="00971447" w:rsidRPr="00F66E1E">
        <w:rPr>
          <w:rFonts w:ascii="Times New Roman" w:hAnsi="Times New Roman"/>
          <w:color w:val="FF0000"/>
          <w:sz w:val="22"/>
          <w:szCs w:val="22"/>
          <w:lang w:val="en-US" w:eastAsia="en-GB"/>
        </w:rPr>
        <w:t>more accurate UE</w:t>
      </w:r>
      <w:r w:rsidR="00AA1BF1">
        <w:rPr>
          <w:rFonts w:ascii="Times New Roman" w:hAnsi="Times New Roman"/>
          <w:color w:val="FF0000"/>
          <w:sz w:val="22"/>
          <w:szCs w:val="22"/>
          <w:lang w:val="en-US" w:eastAsia="en-GB"/>
        </w:rPr>
        <w:t>/BSR</w:t>
      </w:r>
      <w:r w:rsidR="00971447" w:rsidRPr="00F66E1E">
        <w:rPr>
          <w:rFonts w:ascii="Times New Roman" w:hAnsi="Times New Roman"/>
          <w:color w:val="FF0000"/>
          <w:sz w:val="22"/>
          <w:szCs w:val="22"/>
          <w:lang w:val="en-US" w:eastAsia="en-GB"/>
        </w:rPr>
        <w:t xml:space="preserve"> report</w:t>
      </w:r>
      <w:r w:rsidR="00971447">
        <w:rPr>
          <w:rFonts w:ascii="Times New Roman" w:hAnsi="Times New Roman"/>
          <w:sz w:val="22"/>
          <w:szCs w:val="22"/>
          <w:lang w:val="en-US" w:eastAsia="en-GB"/>
        </w:rPr>
        <w:t xml:space="preserve">, </w:t>
      </w:r>
      <w:r w:rsidR="000B40C0" w:rsidRPr="00ED2D3E">
        <w:rPr>
          <w:rFonts w:ascii="Times New Roman" w:hAnsi="Times New Roman"/>
          <w:color w:val="FF0000"/>
          <w:sz w:val="22"/>
          <w:szCs w:val="22"/>
          <w:lang w:val="en-US" w:eastAsia="en-GB"/>
        </w:rPr>
        <w:t xml:space="preserve">multi-TB </w:t>
      </w:r>
      <w:r w:rsidR="00E24934" w:rsidRPr="00ED2D3E">
        <w:rPr>
          <w:rFonts w:ascii="Times New Roman" w:hAnsi="Times New Roman"/>
          <w:color w:val="FF0000"/>
          <w:sz w:val="22"/>
          <w:szCs w:val="22"/>
          <w:lang w:val="en-US" w:eastAsia="en-GB"/>
        </w:rPr>
        <w:t xml:space="preserve">dynamic grant enhancements, </w:t>
      </w:r>
      <w:r w:rsidR="00D80181" w:rsidRPr="00ED2D3E">
        <w:rPr>
          <w:rFonts w:ascii="Times New Roman" w:hAnsi="Times New Roman"/>
          <w:color w:val="FF0000"/>
          <w:sz w:val="22"/>
          <w:szCs w:val="22"/>
          <w:lang w:val="en-US" w:eastAsia="en-GB"/>
        </w:rPr>
        <w:t xml:space="preserve">link adaptation enhancements, </w:t>
      </w:r>
      <w:r w:rsidR="00CA7ED8" w:rsidRPr="00ED2D3E">
        <w:rPr>
          <w:rFonts w:ascii="Times New Roman" w:hAnsi="Times New Roman"/>
          <w:sz w:val="22"/>
          <w:szCs w:val="22"/>
          <w:lang w:val="en-US" w:eastAsia="en-GB"/>
        </w:rPr>
        <w:t>HARQ-ACK enhancement etc. to address XR-specific</w:t>
      </w:r>
      <w:r w:rsidR="00EB6C96">
        <w:rPr>
          <w:rFonts w:ascii="Times New Roman" w:hAnsi="Times New Roman"/>
          <w:sz w:val="22"/>
          <w:szCs w:val="22"/>
          <w:lang w:val="en-US" w:eastAsia="en-GB"/>
        </w:rPr>
        <w:t xml:space="preserve"> characteristics identified in Rel-17</w:t>
      </w:r>
      <w:r w:rsidR="00CA7ED8" w:rsidRPr="00ED2D3E">
        <w:rPr>
          <w:rFonts w:ascii="Times New Roman" w:hAnsi="Times New Roman"/>
          <w:sz w:val="22"/>
          <w:szCs w:val="22"/>
          <w:lang w:val="en-US" w:eastAsia="en-GB"/>
        </w:rPr>
        <w:t>.</w:t>
      </w:r>
      <w:bookmarkEnd w:id="3"/>
      <w:bookmarkEnd w:id="9"/>
    </w:p>
    <w:p w14:paraId="60D8473E" w14:textId="51BC6AC2" w:rsidR="00AF12D5" w:rsidRPr="00CE0424" w:rsidRDefault="0009426B" w:rsidP="00AF12D5">
      <w:pPr>
        <w:pStyle w:val="Heading1"/>
      </w:pPr>
      <w:r>
        <w:t>3</w:t>
      </w:r>
      <w:r>
        <w:tab/>
      </w:r>
      <w:r w:rsidR="00AF12D5" w:rsidRPr="00CE0424">
        <w:t>Conclusion</w:t>
      </w:r>
    </w:p>
    <w:p w14:paraId="6431FE0C" w14:textId="77777777" w:rsidR="00AF12D5" w:rsidRPr="002A02F2" w:rsidRDefault="00AF12D5" w:rsidP="00AF12D5">
      <w:pPr>
        <w:pStyle w:val="BodyText"/>
        <w:rPr>
          <w:rFonts w:ascii="Times New Roman" w:hAnsi="Times New Roman"/>
          <w:b/>
          <w:bCs/>
          <w:sz w:val="22"/>
          <w:szCs w:val="22"/>
        </w:rPr>
      </w:pPr>
      <w:r w:rsidRPr="002A02F2">
        <w:rPr>
          <w:rFonts w:ascii="Times New Roman" w:hAnsi="Times New Roman"/>
          <w:sz w:val="22"/>
          <w:szCs w:val="22"/>
        </w:rPr>
        <w:t>In the previous sections we made the following observations:</w:t>
      </w:r>
      <w:r w:rsidRPr="002A02F2">
        <w:rPr>
          <w:rFonts w:ascii="Times New Roman" w:hAnsi="Times New Roman"/>
          <w:b/>
          <w:bCs/>
          <w:sz w:val="22"/>
          <w:szCs w:val="22"/>
        </w:rPr>
        <w:t xml:space="preserve"> </w:t>
      </w:r>
    </w:p>
    <w:p w14:paraId="3D69C634" w14:textId="77777777" w:rsidR="004D12C4" w:rsidRDefault="00AF12D5">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1861627" w:history="1">
        <w:r w:rsidR="004D12C4" w:rsidRPr="00BC247B">
          <w:rPr>
            <w:rStyle w:val="Hyperlink"/>
            <w:noProof/>
            <w:lang w:val="en-US" w:eastAsia="en-GB"/>
          </w:rPr>
          <w:t>Observation 1</w:t>
        </w:r>
        <w:r w:rsidR="004D12C4">
          <w:rPr>
            <w:rFonts w:asciiTheme="minorHAnsi" w:eastAsiaTheme="minorEastAsia" w:hAnsiTheme="minorHAnsi" w:cstheme="minorBidi"/>
            <w:b w:val="0"/>
            <w:noProof/>
            <w:sz w:val="22"/>
            <w:szCs w:val="22"/>
            <w:lang w:val="sv-SE" w:eastAsia="sv-SE"/>
          </w:rPr>
          <w:tab/>
        </w:r>
        <w:r w:rsidR="004D12C4" w:rsidRPr="00BC247B">
          <w:rPr>
            <w:rStyle w:val="Hyperlink"/>
            <w:rFonts w:ascii="TimesNewRomanPSMT" w:hAnsi="TimesNewRomanPSMT" w:cs="TimesNewRomanPSMT"/>
            <w:noProof/>
            <w:lang w:val="en-US" w:eastAsia="en-GB"/>
          </w:rPr>
          <w:t>Better common understanding on collaboration between RAN and SA2 is needed.</w:t>
        </w:r>
      </w:hyperlink>
    </w:p>
    <w:p w14:paraId="1DE58E29" w14:textId="77777777" w:rsidR="004D12C4" w:rsidRDefault="004D12C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1861628" w:history="1">
        <w:r w:rsidRPr="00BC247B">
          <w:rPr>
            <w:rStyle w:val="Hyperlink"/>
            <w:noProof/>
            <w:lang w:val="en-US" w:eastAsia="en-GB"/>
          </w:rPr>
          <w:t>Observation 2</w:t>
        </w:r>
        <w:r>
          <w:rPr>
            <w:rFonts w:asciiTheme="minorHAnsi" w:eastAsiaTheme="minorEastAsia" w:hAnsiTheme="minorHAnsi" w:cstheme="minorBidi"/>
            <w:b w:val="0"/>
            <w:noProof/>
            <w:sz w:val="22"/>
            <w:szCs w:val="22"/>
            <w:lang w:val="sv-SE" w:eastAsia="sv-SE"/>
          </w:rPr>
          <w:tab/>
        </w:r>
        <w:r w:rsidRPr="00BC247B">
          <w:rPr>
            <w:rStyle w:val="Hyperlink"/>
            <w:rFonts w:ascii="TimesNewRomanPSMT" w:hAnsi="TimesNewRomanPSMT" w:cs="TimesNewRomanPSMT"/>
            <w:noProof/>
            <w:lang w:val="en-US" w:eastAsia="en-GB"/>
          </w:rPr>
          <w:t>It would be more efficient for RAN to focus on studying what specific information from applications or Core are needed and how to use it in the area of Application Awareness at RAN. Then, SA2 can study the impact of KPI/QoS based on the needs of RAN.</w:t>
        </w:r>
      </w:hyperlink>
    </w:p>
    <w:p w14:paraId="7A3BF83B" w14:textId="0A8B897F" w:rsidR="00AF12D5" w:rsidRDefault="00AF12D5" w:rsidP="00AF12D5">
      <w:pPr>
        <w:pStyle w:val="BodyText"/>
        <w:rPr>
          <w:b/>
          <w:bCs/>
        </w:rPr>
      </w:pPr>
      <w:r>
        <w:rPr>
          <w:b/>
          <w:bCs/>
        </w:rPr>
        <w:fldChar w:fldCharType="end"/>
      </w:r>
    </w:p>
    <w:p w14:paraId="69AEE8D1" w14:textId="77777777" w:rsidR="00AF12D5" w:rsidRPr="002A02F2" w:rsidRDefault="00AF12D5" w:rsidP="00AF12D5">
      <w:pPr>
        <w:pStyle w:val="BodyText"/>
        <w:rPr>
          <w:rFonts w:ascii="Times New Roman" w:hAnsi="Times New Roman"/>
        </w:rPr>
      </w:pPr>
      <w:r w:rsidRPr="002A02F2">
        <w:rPr>
          <w:rFonts w:ascii="Times New Roman" w:hAnsi="Times New Roman"/>
          <w:sz w:val="22"/>
          <w:szCs w:val="22"/>
        </w:rPr>
        <w:t>Based on the discussion in the previous sections we propose the following:</w:t>
      </w:r>
    </w:p>
    <w:p w14:paraId="6BD3A637" w14:textId="77777777" w:rsidR="004D12C4" w:rsidRDefault="00AF12D5">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\n \h \z \t "Proposal" \c </w:instrText>
      </w:r>
      <w:r>
        <w:rPr>
          <w:b w:val="0"/>
          <w:bCs/>
        </w:rPr>
        <w:fldChar w:fldCharType="separate"/>
      </w:r>
      <w:hyperlink w:anchor="_Toc81861629" w:history="1">
        <w:r w:rsidR="004D12C4" w:rsidRPr="00561861">
          <w:rPr>
            <w:rStyle w:val="Hyperlink"/>
            <w:rFonts w:ascii="Times New Roman" w:hAnsi="Times New Roman"/>
            <w:noProof/>
          </w:rPr>
          <w:t>Proposal 1</w:t>
        </w:r>
        <w:r w:rsidR="004D12C4">
          <w:rPr>
            <w:rFonts w:asciiTheme="minorHAnsi" w:eastAsiaTheme="minorEastAsia" w:hAnsiTheme="minorHAnsi" w:cstheme="minorBidi"/>
            <w:b w:val="0"/>
            <w:noProof/>
            <w:sz w:val="22"/>
            <w:szCs w:val="22"/>
            <w:lang w:val="sv-SE" w:eastAsia="sv-SE"/>
          </w:rPr>
          <w:tab/>
        </w:r>
        <w:r w:rsidR="004D12C4" w:rsidRPr="00561861">
          <w:rPr>
            <w:rStyle w:val="Hyperlink"/>
            <w:rFonts w:ascii="Times New Roman" w:hAnsi="Times New Roman"/>
            <w:noProof/>
          </w:rPr>
          <w:t>Potential areas for XR-specific capacity enhancements include</w:t>
        </w:r>
        <w:r w:rsidR="004D12C4" w:rsidRPr="00561861">
          <w:rPr>
            <w:rStyle w:val="Hyperlink"/>
            <w:rFonts w:ascii="Times New Roman" w:hAnsi="Times New Roman"/>
            <w:noProof/>
            <w:lang w:val="en-US" w:eastAsia="en-GB"/>
          </w:rPr>
          <w:t xml:space="preserve"> XR specific resource allocation and scheduling enhancement, SPS and CG enhancements including dynamic SPS/CG parameter update, multi-TB SPS/CG, </w:t>
        </w:r>
        <w:r w:rsidR="004D12C4" w:rsidRPr="004D12C4">
          <w:rPr>
            <w:rStyle w:val="Hyperlink"/>
            <w:rFonts w:ascii="Times New Roman" w:hAnsi="Times New Roman"/>
            <w:noProof/>
            <w:color w:val="FF0000"/>
            <w:lang w:val="en-US" w:eastAsia="en-GB"/>
          </w:rPr>
          <w:t>more accurate UE/BSR report, multi-TB dynamic grant enhancements, link adaptation enhancements,</w:t>
        </w:r>
        <w:r w:rsidR="004D12C4" w:rsidRPr="00561861">
          <w:rPr>
            <w:rStyle w:val="Hyperlink"/>
            <w:rFonts w:ascii="Times New Roman" w:hAnsi="Times New Roman"/>
            <w:noProof/>
            <w:lang w:val="en-US" w:eastAsia="en-GB"/>
          </w:rPr>
          <w:t xml:space="preserve"> HARQ-ACK enhancement etc. to address XR-specific characteristics identified in Rel-17.</w:t>
        </w:r>
      </w:hyperlink>
    </w:p>
    <w:p w14:paraId="5A834946" w14:textId="319C6F09" w:rsidR="006E1C82" w:rsidRPr="00CE0424" w:rsidRDefault="00AF12D5" w:rsidP="006E1C82">
      <w:pPr>
        <w:pStyle w:val="BodyText"/>
        <w:rPr>
          <w:b/>
          <w:bCs/>
        </w:rPr>
      </w:pPr>
      <w:r>
        <w:rPr>
          <w:b/>
          <w:bCs/>
        </w:rPr>
        <w:fldChar w:fldCharType="end"/>
      </w:r>
    </w:p>
    <w:p w14:paraId="01ED8DE4" w14:textId="2D874484" w:rsidR="00F507D1" w:rsidRPr="00CE0424" w:rsidRDefault="00234CCE" w:rsidP="00CE0424">
      <w:pPr>
        <w:pStyle w:val="Heading1"/>
      </w:pPr>
      <w:bookmarkStart w:id="10" w:name="_In-sequence_SDU_delivery"/>
      <w:bookmarkEnd w:id="10"/>
      <w:r>
        <w:t>4</w:t>
      </w:r>
      <w:r w:rsidR="00F12B1D">
        <w:tab/>
      </w:r>
      <w:r w:rsidR="00F507D1" w:rsidRPr="00CE0424">
        <w:t>References</w:t>
      </w:r>
    </w:p>
    <w:p w14:paraId="4BFD413B" w14:textId="4E71A2F0" w:rsidR="00E02593" w:rsidRPr="00F10F3D" w:rsidRDefault="002216E6" w:rsidP="00031D80">
      <w:pPr>
        <w:pStyle w:val="Reference"/>
      </w:pPr>
      <w:bookmarkStart w:id="11" w:name="_Ref73369094"/>
      <w:bookmarkStart w:id="12" w:name="_Ref81597839"/>
      <w:bookmarkStart w:id="13" w:name="_Ref174151459"/>
      <w:bookmarkStart w:id="14" w:name="_Ref189809556"/>
      <w:bookmarkStart w:id="15" w:name="_Ref81671574"/>
      <w:bookmarkStart w:id="16" w:name="_Ref81758565"/>
      <w:r w:rsidRPr="007C4AF4">
        <w:t>RP-</w:t>
      </w:r>
      <w:r w:rsidR="004D0905" w:rsidRPr="007C4AF4">
        <w:t>21</w:t>
      </w:r>
      <w:bookmarkEnd w:id="11"/>
      <w:r w:rsidR="007C4AF4" w:rsidRPr="007C4AF4">
        <w:t>1</w:t>
      </w:r>
      <w:r w:rsidR="00F34E2E">
        <w:t>655</w:t>
      </w:r>
      <w:r w:rsidR="00F10F3D">
        <w:tab/>
      </w:r>
      <w:r w:rsidR="00F10F3D">
        <w:tab/>
      </w:r>
      <w:r w:rsidR="00BF63F6" w:rsidRPr="00F10F3D">
        <w:rPr>
          <w:rFonts w:cs="Arial"/>
          <w:lang w:val="en-US" w:eastAsia="sv-SE"/>
        </w:rPr>
        <w:t>Moderator's summary for discussion [RAN93e-R18Prep-</w:t>
      </w:r>
      <w:r w:rsidR="0088465D">
        <w:rPr>
          <w:rFonts w:cs="Arial"/>
          <w:lang w:val="en-US" w:eastAsia="sv-SE"/>
        </w:rPr>
        <w:t>05</w:t>
      </w:r>
      <w:r w:rsidR="00BF63F6" w:rsidRPr="00F10F3D">
        <w:rPr>
          <w:rFonts w:cs="Arial"/>
          <w:lang w:val="en-US" w:eastAsia="sv-SE"/>
        </w:rPr>
        <w:t xml:space="preserve">] </w:t>
      </w:r>
      <w:r w:rsidR="0088465D">
        <w:rPr>
          <w:rFonts w:cs="Arial"/>
          <w:lang w:val="en-US" w:eastAsia="sv-SE"/>
        </w:rPr>
        <w:t>Enhancements for XR</w:t>
      </w:r>
      <w:r w:rsidR="007C4AF4" w:rsidRPr="00F10F3D">
        <w:rPr>
          <w:rFonts w:cs="Arial"/>
          <w:lang w:val="en-US" w:eastAsia="sv-SE"/>
        </w:rPr>
        <w:t xml:space="preserve">; </w:t>
      </w:r>
      <w:bookmarkEnd w:id="12"/>
      <w:bookmarkEnd w:id="13"/>
      <w:bookmarkEnd w:id="14"/>
      <w:bookmarkEnd w:id="15"/>
      <w:r w:rsidR="0088465D">
        <w:rPr>
          <w:rFonts w:cs="Arial"/>
          <w:lang w:val="en-US" w:eastAsia="sv-SE"/>
        </w:rPr>
        <w:t>Nokia</w:t>
      </w:r>
      <w:bookmarkEnd w:id="16"/>
    </w:p>
    <w:sectPr w:rsidR="00E02593" w:rsidRPr="00F10F3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6F4B9" w14:textId="77777777" w:rsidR="00FA2139" w:rsidRDefault="00FA2139">
      <w:r>
        <w:separator/>
      </w:r>
    </w:p>
  </w:endnote>
  <w:endnote w:type="continuationSeparator" w:id="0">
    <w:p w14:paraId="772A21E1" w14:textId="77777777" w:rsidR="00FA2139" w:rsidRDefault="00FA2139">
      <w:r>
        <w:continuationSeparator/>
      </w:r>
    </w:p>
  </w:endnote>
  <w:endnote w:type="continuationNotice" w:id="1">
    <w:p w14:paraId="3262C321" w14:textId="77777777" w:rsidR="00FA2139" w:rsidRDefault="00FA2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nSymbol10">
    <w:altName w:val="Yu Gothic"/>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FAFFA" w14:textId="77777777" w:rsidR="00FA2139" w:rsidRDefault="00FA2139">
      <w:r>
        <w:separator/>
      </w:r>
    </w:p>
  </w:footnote>
  <w:footnote w:type="continuationSeparator" w:id="0">
    <w:p w14:paraId="0EF408DF" w14:textId="77777777" w:rsidR="00FA2139" w:rsidRDefault="00FA2139">
      <w:r>
        <w:continuationSeparator/>
      </w:r>
    </w:p>
  </w:footnote>
  <w:footnote w:type="continuationNotice" w:id="1">
    <w:p w14:paraId="366BB1D4" w14:textId="77777777" w:rsidR="00FA2139" w:rsidRDefault="00FA21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5FB2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FE623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20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82466"/>
    <w:multiLevelType w:val="hybridMultilevel"/>
    <w:tmpl w:val="B86ED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E663F"/>
    <w:multiLevelType w:val="hybridMultilevel"/>
    <w:tmpl w:val="3FD687EA"/>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1F0469"/>
    <w:multiLevelType w:val="hybridMultilevel"/>
    <w:tmpl w:val="BE52CD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1001FA"/>
    <w:multiLevelType w:val="hybridMultilevel"/>
    <w:tmpl w:val="152489B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6814DEA"/>
    <w:multiLevelType w:val="hybridMultilevel"/>
    <w:tmpl w:val="9D08E6BC"/>
    <w:lvl w:ilvl="0" w:tplc="BE382310">
      <w:numFmt w:val="bullet"/>
      <w:lvlText w:val="−"/>
      <w:lvlJc w:val="left"/>
      <w:pPr>
        <w:ind w:left="720" w:hanging="360"/>
      </w:pPr>
      <w:rPr>
        <w:rFonts w:ascii="MnSymbol10" w:eastAsia="MnSymbol10" w:hAnsi="TimesNewRomanPS-BoldMT" w:cs="MnSymbol10" w:hint="eastAsia"/>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406C83"/>
    <w:multiLevelType w:val="hybridMultilevel"/>
    <w:tmpl w:val="5478DB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102038"/>
    <w:multiLevelType w:val="hybridMultilevel"/>
    <w:tmpl w:val="842E56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807613"/>
    <w:multiLevelType w:val="hybridMultilevel"/>
    <w:tmpl w:val="F08EF818"/>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D80842"/>
    <w:multiLevelType w:val="hybridMultilevel"/>
    <w:tmpl w:val="FA6E02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9FA41FE"/>
    <w:multiLevelType w:val="hybridMultilevel"/>
    <w:tmpl w:val="DD4C25F0"/>
    <w:lvl w:ilvl="0" w:tplc="041D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A875BBF"/>
    <w:multiLevelType w:val="hybridMultilevel"/>
    <w:tmpl w:val="08EA3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757CEC"/>
    <w:multiLevelType w:val="hybridMultilevel"/>
    <w:tmpl w:val="6BC035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0272F5"/>
    <w:multiLevelType w:val="hybridMultilevel"/>
    <w:tmpl w:val="E86AF14E"/>
    <w:lvl w:ilvl="0" w:tplc="D7381236">
      <w:start w:val="1"/>
      <w:numFmt w:val="bullet"/>
      <w:lvlText w:val=""/>
      <w:lvlJc w:val="left"/>
      <w:pPr>
        <w:tabs>
          <w:tab w:val="num" w:pos="720"/>
        </w:tabs>
        <w:ind w:left="720" w:hanging="360"/>
      </w:pPr>
      <w:rPr>
        <w:rFonts w:ascii="Symbol" w:hAnsi="Symbol" w:hint="default"/>
      </w:rPr>
    </w:lvl>
    <w:lvl w:ilvl="1" w:tplc="06D67C5A">
      <w:numFmt w:val="bullet"/>
      <w:lvlText w:val="•"/>
      <w:lvlJc w:val="left"/>
      <w:pPr>
        <w:tabs>
          <w:tab w:val="num" w:pos="1440"/>
        </w:tabs>
        <w:ind w:left="1440" w:hanging="360"/>
      </w:pPr>
      <w:rPr>
        <w:rFonts w:ascii="Arial" w:hAnsi="Arial" w:hint="default"/>
      </w:rPr>
    </w:lvl>
    <w:lvl w:ilvl="2" w:tplc="E4482BC0" w:tentative="1">
      <w:start w:val="1"/>
      <w:numFmt w:val="bullet"/>
      <w:lvlText w:val=""/>
      <w:lvlJc w:val="left"/>
      <w:pPr>
        <w:tabs>
          <w:tab w:val="num" w:pos="2160"/>
        </w:tabs>
        <w:ind w:left="2160" w:hanging="360"/>
      </w:pPr>
      <w:rPr>
        <w:rFonts w:ascii="Symbol" w:hAnsi="Symbol" w:hint="default"/>
      </w:rPr>
    </w:lvl>
    <w:lvl w:ilvl="3" w:tplc="C682F27E" w:tentative="1">
      <w:start w:val="1"/>
      <w:numFmt w:val="bullet"/>
      <w:lvlText w:val=""/>
      <w:lvlJc w:val="left"/>
      <w:pPr>
        <w:tabs>
          <w:tab w:val="num" w:pos="2880"/>
        </w:tabs>
        <w:ind w:left="2880" w:hanging="360"/>
      </w:pPr>
      <w:rPr>
        <w:rFonts w:ascii="Symbol" w:hAnsi="Symbol" w:hint="default"/>
      </w:rPr>
    </w:lvl>
    <w:lvl w:ilvl="4" w:tplc="921CAD94" w:tentative="1">
      <w:start w:val="1"/>
      <w:numFmt w:val="bullet"/>
      <w:lvlText w:val=""/>
      <w:lvlJc w:val="left"/>
      <w:pPr>
        <w:tabs>
          <w:tab w:val="num" w:pos="3600"/>
        </w:tabs>
        <w:ind w:left="3600" w:hanging="360"/>
      </w:pPr>
      <w:rPr>
        <w:rFonts w:ascii="Symbol" w:hAnsi="Symbol" w:hint="default"/>
      </w:rPr>
    </w:lvl>
    <w:lvl w:ilvl="5" w:tplc="72D6E146" w:tentative="1">
      <w:start w:val="1"/>
      <w:numFmt w:val="bullet"/>
      <w:lvlText w:val=""/>
      <w:lvlJc w:val="left"/>
      <w:pPr>
        <w:tabs>
          <w:tab w:val="num" w:pos="4320"/>
        </w:tabs>
        <w:ind w:left="4320" w:hanging="360"/>
      </w:pPr>
      <w:rPr>
        <w:rFonts w:ascii="Symbol" w:hAnsi="Symbol" w:hint="default"/>
      </w:rPr>
    </w:lvl>
    <w:lvl w:ilvl="6" w:tplc="D00E27CA" w:tentative="1">
      <w:start w:val="1"/>
      <w:numFmt w:val="bullet"/>
      <w:lvlText w:val=""/>
      <w:lvlJc w:val="left"/>
      <w:pPr>
        <w:tabs>
          <w:tab w:val="num" w:pos="5040"/>
        </w:tabs>
        <w:ind w:left="5040" w:hanging="360"/>
      </w:pPr>
      <w:rPr>
        <w:rFonts w:ascii="Symbol" w:hAnsi="Symbol" w:hint="default"/>
      </w:rPr>
    </w:lvl>
    <w:lvl w:ilvl="7" w:tplc="E87EA904" w:tentative="1">
      <w:start w:val="1"/>
      <w:numFmt w:val="bullet"/>
      <w:lvlText w:val=""/>
      <w:lvlJc w:val="left"/>
      <w:pPr>
        <w:tabs>
          <w:tab w:val="num" w:pos="5760"/>
        </w:tabs>
        <w:ind w:left="5760" w:hanging="360"/>
      </w:pPr>
      <w:rPr>
        <w:rFonts w:ascii="Symbol" w:hAnsi="Symbol" w:hint="default"/>
      </w:rPr>
    </w:lvl>
    <w:lvl w:ilvl="8" w:tplc="8D64BF8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09749C"/>
    <w:multiLevelType w:val="hybridMultilevel"/>
    <w:tmpl w:val="31A4DA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77198B"/>
    <w:multiLevelType w:val="hybridMultilevel"/>
    <w:tmpl w:val="115E9DDE"/>
    <w:lvl w:ilvl="0" w:tplc="BE382310">
      <w:numFmt w:val="bullet"/>
      <w:lvlText w:val="−"/>
      <w:lvlJc w:val="left"/>
      <w:pPr>
        <w:ind w:left="-207" w:hanging="360"/>
      </w:pPr>
      <w:rPr>
        <w:rFonts w:ascii="MnSymbol10" w:eastAsia="MnSymbol10" w:hAnsi="TimesNewRomanPS-BoldMT" w:cs="MnSymbol10" w:hint="eastAsia"/>
      </w:rPr>
    </w:lvl>
    <w:lvl w:ilvl="1" w:tplc="041D0003">
      <w:start w:val="1"/>
      <w:numFmt w:val="bullet"/>
      <w:lvlText w:val="o"/>
      <w:lvlJc w:val="left"/>
      <w:pPr>
        <w:ind w:left="513" w:hanging="360"/>
      </w:pPr>
      <w:rPr>
        <w:rFonts w:ascii="Courier New" w:hAnsi="Courier New" w:cs="Courier New" w:hint="default"/>
      </w:rPr>
    </w:lvl>
    <w:lvl w:ilvl="2" w:tplc="041D0005">
      <w:start w:val="1"/>
      <w:numFmt w:val="bullet"/>
      <w:lvlText w:val=""/>
      <w:lvlJc w:val="left"/>
      <w:pPr>
        <w:ind w:left="1233" w:hanging="360"/>
      </w:pPr>
      <w:rPr>
        <w:rFonts w:ascii="Wingdings" w:hAnsi="Wingdings" w:hint="default"/>
      </w:rPr>
    </w:lvl>
    <w:lvl w:ilvl="3" w:tplc="041D0001" w:tentative="1">
      <w:start w:val="1"/>
      <w:numFmt w:val="bullet"/>
      <w:lvlText w:val=""/>
      <w:lvlJc w:val="left"/>
      <w:pPr>
        <w:ind w:left="1953" w:hanging="360"/>
      </w:pPr>
      <w:rPr>
        <w:rFonts w:ascii="Symbol" w:hAnsi="Symbol" w:hint="default"/>
      </w:rPr>
    </w:lvl>
    <w:lvl w:ilvl="4" w:tplc="041D0003" w:tentative="1">
      <w:start w:val="1"/>
      <w:numFmt w:val="bullet"/>
      <w:lvlText w:val="o"/>
      <w:lvlJc w:val="left"/>
      <w:pPr>
        <w:ind w:left="2673" w:hanging="360"/>
      </w:pPr>
      <w:rPr>
        <w:rFonts w:ascii="Courier New" w:hAnsi="Courier New" w:cs="Courier New" w:hint="default"/>
      </w:rPr>
    </w:lvl>
    <w:lvl w:ilvl="5" w:tplc="041D0005" w:tentative="1">
      <w:start w:val="1"/>
      <w:numFmt w:val="bullet"/>
      <w:lvlText w:val=""/>
      <w:lvlJc w:val="left"/>
      <w:pPr>
        <w:ind w:left="3393" w:hanging="360"/>
      </w:pPr>
      <w:rPr>
        <w:rFonts w:ascii="Wingdings" w:hAnsi="Wingdings" w:hint="default"/>
      </w:rPr>
    </w:lvl>
    <w:lvl w:ilvl="6" w:tplc="041D0001" w:tentative="1">
      <w:start w:val="1"/>
      <w:numFmt w:val="bullet"/>
      <w:lvlText w:val=""/>
      <w:lvlJc w:val="left"/>
      <w:pPr>
        <w:ind w:left="4113" w:hanging="360"/>
      </w:pPr>
      <w:rPr>
        <w:rFonts w:ascii="Symbol" w:hAnsi="Symbol" w:hint="default"/>
      </w:rPr>
    </w:lvl>
    <w:lvl w:ilvl="7" w:tplc="041D0003" w:tentative="1">
      <w:start w:val="1"/>
      <w:numFmt w:val="bullet"/>
      <w:lvlText w:val="o"/>
      <w:lvlJc w:val="left"/>
      <w:pPr>
        <w:ind w:left="4833" w:hanging="360"/>
      </w:pPr>
      <w:rPr>
        <w:rFonts w:ascii="Courier New" w:hAnsi="Courier New" w:cs="Courier New" w:hint="default"/>
      </w:rPr>
    </w:lvl>
    <w:lvl w:ilvl="8" w:tplc="041D0005" w:tentative="1">
      <w:start w:val="1"/>
      <w:numFmt w:val="bullet"/>
      <w:lvlText w:val=""/>
      <w:lvlJc w:val="left"/>
      <w:pPr>
        <w:ind w:left="5553" w:hanging="360"/>
      </w:pPr>
      <w:rPr>
        <w:rFonts w:ascii="Wingdings" w:hAnsi="Wingdings" w:hint="default"/>
      </w:rPr>
    </w:lvl>
  </w:abstractNum>
  <w:abstractNum w:abstractNumId="27" w15:restartNumberingAfterBreak="0">
    <w:nsid w:val="5FD363CA"/>
    <w:multiLevelType w:val="hybridMultilevel"/>
    <w:tmpl w:val="1DFE0374"/>
    <w:lvl w:ilvl="0" w:tplc="BE382310">
      <w:numFmt w:val="bullet"/>
      <w:lvlText w:val="−"/>
      <w:lvlJc w:val="left"/>
      <w:pPr>
        <w:ind w:left="1287" w:hanging="360"/>
      </w:pPr>
      <w:rPr>
        <w:rFonts w:ascii="MnSymbol10" w:eastAsia="MnSymbol10" w:hAnsi="TimesNewRomanPS-BoldMT" w:cs="MnSymbol10" w:hint="eastAsia"/>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28" w15:restartNumberingAfterBreak="0">
    <w:nsid w:val="617A507F"/>
    <w:multiLevelType w:val="hybridMultilevel"/>
    <w:tmpl w:val="376A7048"/>
    <w:lvl w:ilvl="0" w:tplc="7A6AAD5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A629B"/>
    <w:multiLevelType w:val="hybridMultilevel"/>
    <w:tmpl w:val="3B4AFC3A"/>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1" w15:restartNumberingAfterBreak="0">
    <w:nsid w:val="723A79A1"/>
    <w:multiLevelType w:val="hybridMultilevel"/>
    <w:tmpl w:val="E7262518"/>
    <w:lvl w:ilvl="0" w:tplc="041D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4040918"/>
    <w:multiLevelType w:val="hybridMultilevel"/>
    <w:tmpl w:val="2D00B50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4F3195"/>
    <w:multiLevelType w:val="multilevel"/>
    <w:tmpl w:val="DB7E2622"/>
    <w:lvl w:ilvl="0">
      <w:start w:val="1"/>
      <w:numFmt w:val="bullet"/>
      <w:lvlText w:val="o"/>
      <w:lvlJc w:val="left"/>
      <w:pPr>
        <w:tabs>
          <w:tab w:val="num" w:pos="360"/>
        </w:tabs>
        <w:ind w:left="360" w:hanging="360"/>
      </w:pPr>
      <w:rPr>
        <w:rFonts w:ascii="Courier New" w:hAnsi="Courier New" w:cs="Times New Roman"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o"/>
      <w:lvlJc w:val="left"/>
      <w:pPr>
        <w:tabs>
          <w:tab w:val="num" w:pos="2520"/>
        </w:tabs>
        <w:ind w:left="2520" w:hanging="360"/>
      </w:pPr>
      <w:rPr>
        <w:rFonts w:ascii="Courier New" w:hAnsi="Courier New" w:cs="Times New Roman" w:hint="default"/>
        <w:sz w:val="20"/>
      </w:rPr>
    </w:lvl>
    <w:lvl w:ilvl="4">
      <w:start w:val="1"/>
      <w:numFmt w:val="bullet"/>
      <w:lvlText w:val="o"/>
      <w:lvlJc w:val="left"/>
      <w:pPr>
        <w:tabs>
          <w:tab w:val="num" w:pos="3240"/>
        </w:tabs>
        <w:ind w:left="3240" w:hanging="360"/>
      </w:pPr>
      <w:rPr>
        <w:rFonts w:ascii="Courier New" w:hAnsi="Courier New" w:cs="Times New Roman" w:hint="default"/>
        <w:sz w:val="20"/>
      </w:rPr>
    </w:lvl>
    <w:lvl w:ilvl="5">
      <w:start w:val="1"/>
      <w:numFmt w:val="bullet"/>
      <w:lvlText w:val="o"/>
      <w:lvlJc w:val="left"/>
      <w:pPr>
        <w:tabs>
          <w:tab w:val="num" w:pos="3960"/>
        </w:tabs>
        <w:ind w:left="3960" w:hanging="360"/>
      </w:pPr>
      <w:rPr>
        <w:rFonts w:ascii="Courier New" w:hAnsi="Courier New" w:cs="Times New Roman" w:hint="default"/>
        <w:sz w:val="20"/>
      </w:rPr>
    </w:lvl>
    <w:lvl w:ilvl="6">
      <w:start w:val="1"/>
      <w:numFmt w:val="bullet"/>
      <w:lvlText w:val="o"/>
      <w:lvlJc w:val="left"/>
      <w:pPr>
        <w:tabs>
          <w:tab w:val="num" w:pos="4680"/>
        </w:tabs>
        <w:ind w:left="4680" w:hanging="360"/>
      </w:pPr>
      <w:rPr>
        <w:rFonts w:ascii="Courier New" w:hAnsi="Courier New" w:cs="Times New Roman" w:hint="default"/>
        <w:sz w:val="20"/>
      </w:rPr>
    </w:lvl>
    <w:lvl w:ilvl="7">
      <w:start w:val="1"/>
      <w:numFmt w:val="bullet"/>
      <w:lvlText w:val="o"/>
      <w:lvlJc w:val="left"/>
      <w:pPr>
        <w:tabs>
          <w:tab w:val="num" w:pos="5400"/>
        </w:tabs>
        <w:ind w:left="5400" w:hanging="360"/>
      </w:pPr>
      <w:rPr>
        <w:rFonts w:ascii="Courier New" w:hAnsi="Courier New" w:cs="Times New Roman" w:hint="default"/>
        <w:sz w:val="20"/>
      </w:rPr>
    </w:lvl>
    <w:lvl w:ilvl="8">
      <w:start w:val="1"/>
      <w:numFmt w:val="bullet"/>
      <w:lvlText w:val="o"/>
      <w:lvlJc w:val="left"/>
      <w:pPr>
        <w:tabs>
          <w:tab w:val="num" w:pos="6120"/>
        </w:tabs>
        <w:ind w:left="6120" w:hanging="360"/>
      </w:pPr>
      <w:rPr>
        <w:rFonts w:ascii="Courier New" w:hAnsi="Courier New" w:cs="Times New Roman" w:hint="default"/>
        <w:sz w:val="20"/>
      </w:rPr>
    </w:lvl>
  </w:abstractNum>
  <w:num w:numId="1">
    <w:abstractNumId w:val="20"/>
  </w:num>
  <w:num w:numId="2">
    <w:abstractNumId w:val="15"/>
  </w:num>
  <w:num w:numId="3">
    <w:abstractNumId w:val="2"/>
  </w:num>
  <w:num w:numId="4">
    <w:abstractNumId w:val="22"/>
  </w:num>
  <w:num w:numId="5">
    <w:abstractNumId w:val="23"/>
  </w:num>
  <w:num w:numId="6">
    <w:abstractNumId w:val="25"/>
  </w:num>
  <w:num w:numId="7">
    <w:abstractNumId w:val="7"/>
  </w:num>
  <w:num w:numId="8">
    <w:abstractNumId w:val="10"/>
  </w:num>
  <w:num w:numId="9">
    <w:abstractNumId w:val="5"/>
  </w:num>
  <w:num w:numId="10">
    <w:abstractNumId w:val="33"/>
  </w:num>
  <w:num w:numId="11">
    <w:abstractNumId w:val="11"/>
  </w:num>
  <w:num w:numId="12">
    <w:abstractNumId w:val="29"/>
  </w:num>
  <w:num w:numId="13">
    <w:abstractNumId w:val="34"/>
  </w:num>
  <w:num w:numId="14">
    <w:abstractNumId w:val="21"/>
  </w:num>
  <w:num w:numId="15">
    <w:abstractNumId w:val="4"/>
  </w:num>
  <w:num w:numId="16">
    <w:abstractNumId w:val="12"/>
  </w:num>
  <w:num w:numId="17">
    <w:abstractNumId w:val="6"/>
  </w:num>
  <w:num w:numId="18">
    <w:abstractNumId w:val="16"/>
  </w:num>
  <w:num w:numId="19">
    <w:abstractNumId w:val="26"/>
  </w:num>
  <w:num w:numId="20">
    <w:abstractNumId w:val="18"/>
  </w:num>
  <w:num w:numId="21">
    <w:abstractNumId w:val="1"/>
  </w:num>
  <w:num w:numId="22">
    <w:abstractNumId w:val="0"/>
  </w:num>
  <w:num w:numId="23">
    <w:abstractNumId w:val="19"/>
  </w:num>
  <w:num w:numId="24">
    <w:abstractNumId w:val="9"/>
  </w:num>
  <w:num w:numId="25">
    <w:abstractNumId w:val="28"/>
  </w:num>
  <w:num w:numId="26">
    <w:abstractNumId w:val="3"/>
  </w:num>
  <w:num w:numId="27">
    <w:abstractNumId w:val="27"/>
  </w:num>
  <w:num w:numId="28">
    <w:abstractNumId w:val="17"/>
  </w:num>
  <w:num w:numId="29">
    <w:abstractNumId w:val="31"/>
  </w:num>
  <w:num w:numId="30">
    <w:abstractNumId w:val="30"/>
  </w:num>
  <w:num w:numId="31">
    <w:abstractNumId w:val="8"/>
  </w:num>
  <w:num w:numId="32">
    <w:abstractNumId w:val="13"/>
  </w:num>
  <w:num w:numId="33">
    <w:abstractNumId w:val="14"/>
  </w:num>
  <w:num w:numId="34">
    <w:abstractNumId w:val="32"/>
  </w:num>
  <w:num w:numId="35">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0AB8"/>
    <w:rsid w:val="00002A37"/>
    <w:rsid w:val="0000314E"/>
    <w:rsid w:val="00003EC1"/>
    <w:rsid w:val="0000564C"/>
    <w:rsid w:val="00006446"/>
    <w:rsid w:val="00006896"/>
    <w:rsid w:val="00007CDC"/>
    <w:rsid w:val="00011B28"/>
    <w:rsid w:val="000130DB"/>
    <w:rsid w:val="00015085"/>
    <w:rsid w:val="00015D15"/>
    <w:rsid w:val="000164B6"/>
    <w:rsid w:val="000170E4"/>
    <w:rsid w:val="0002564D"/>
    <w:rsid w:val="00025ECA"/>
    <w:rsid w:val="00027D3E"/>
    <w:rsid w:val="00031506"/>
    <w:rsid w:val="00031BD9"/>
    <w:rsid w:val="00031D80"/>
    <w:rsid w:val="000325B8"/>
    <w:rsid w:val="00033A68"/>
    <w:rsid w:val="00034C15"/>
    <w:rsid w:val="00036BA1"/>
    <w:rsid w:val="00037A73"/>
    <w:rsid w:val="00037B93"/>
    <w:rsid w:val="00040A29"/>
    <w:rsid w:val="00041EE8"/>
    <w:rsid w:val="000422E2"/>
    <w:rsid w:val="0004260B"/>
    <w:rsid w:val="00042F22"/>
    <w:rsid w:val="00043B3C"/>
    <w:rsid w:val="000444EF"/>
    <w:rsid w:val="00046464"/>
    <w:rsid w:val="0004735A"/>
    <w:rsid w:val="00050614"/>
    <w:rsid w:val="00052A07"/>
    <w:rsid w:val="000531FA"/>
    <w:rsid w:val="000534E3"/>
    <w:rsid w:val="00053A81"/>
    <w:rsid w:val="0005528D"/>
    <w:rsid w:val="00055D64"/>
    <w:rsid w:val="0005606A"/>
    <w:rsid w:val="00056A59"/>
    <w:rsid w:val="00057117"/>
    <w:rsid w:val="00060714"/>
    <w:rsid w:val="000611E0"/>
    <w:rsid w:val="00061534"/>
    <w:rsid w:val="000616E7"/>
    <w:rsid w:val="00062E96"/>
    <w:rsid w:val="00064299"/>
    <w:rsid w:val="0006487E"/>
    <w:rsid w:val="00065E1A"/>
    <w:rsid w:val="00066014"/>
    <w:rsid w:val="000706BF"/>
    <w:rsid w:val="00070E47"/>
    <w:rsid w:val="000718F4"/>
    <w:rsid w:val="00073684"/>
    <w:rsid w:val="00077E5F"/>
    <w:rsid w:val="0008036A"/>
    <w:rsid w:val="00080405"/>
    <w:rsid w:val="00081AE6"/>
    <w:rsid w:val="0008304B"/>
    <w:rsid w:val="00083178"/>
    <w:rsid w:val="000833B3"/>
    <w:rsid w:val="00083500"/>
    <w:rsid w:val="00083EEE"/>
    <w:rsid w:val="00084CF4"/>
    <w:rsid w:val="000855EB"/>
    <w:rsid w:val="00085B52"/>
    <w:rsid w:val="00085EAD"/>
    <w:rsid w:val="000866F2"/>
    <w:rsid w:val="00086F5B"/>
    <w:rsid w:val="00087291"/>
    <w:rsid w:val="0009009F"/>
    <w:rsid w:val="0009052B"/>
    <w:rsid w:val="00091557"/>
    <w:rsid w:val="00091A09"/>
    <w:rsid w:val="0009215B"/>
    <w:rsid w:val="000924C1"/>
    <w:rsid w:val="000924F0"/>
    <w:rsid w:val="00093474"/>
    <w:rsid w:val="0009426B"/>
    <w:rsid w:val="00094B89"/>
    <w:rsid w:val="0009510F"/>
    <w:rsid w:val="00095FB6"/>
    <w:rsid w:val="000A13B8"/>
    <w:rsid w:val="000A1B7B"/>
    <w:rsid w:val="000A3B1B"/>
    <w:rsid w:val="000A4360"/>
    <w:rsid w:val="000A56F2"/>
    <w:rsid w:val="000B181F"/>
    <w:rsid w:val="000B2719"/>
    <w:rsid w:val="000B27E6"/>
    <w:rsid w:val="000B3A8F"/>
    <w:rsid w:val="000B40C0"/>
    <w:rsid w:val="000B42F9"/>
    <w:rsid w:val="000B4AB9"/>
    <w:rsid w:val="000B4C28"/>
    <w:rsid w:val="000B4C31"/>
    <w:rsid w:val="000B58C3"/>
    <w:rsid w:val="000B61E9"/>
    <w:rsid w:val="000C0B46"/>
    <w:rsid w:val="000C165A"/>
    <w:rsid w:val="000C1C62"/>
    <w:rsid w:val="000C2E19"/>
    <w:rsid w:val="000C433D"/>
    <w:rsid w:val="000C5F77"/>
    <w:rsid w:val="000C6190"/>
    <w:rsid w:val="000D0BE6"/>
    <w:rsid w:val="000D0D07"/>
    <w:rsid w:val="000D15EA"/>
    <w:rsid w:val="000D2E9B"/>
    <w:rsid w:val="000D4797"/>
    <w:rsid w:val="000D5EF9"/>
    <w:rsid w:val="000D691C"/>
    <w:rsid w:val="000D7136"/>
    <w:rsid w:val="000E0527"/>
    <w:rsid w:val="000E1E92"/>
    <w:rsid w:val="000E2629"/>
    <w:rsid w:val="000E6516"/>
    <w:rsid w:val="000E65B4"/>
    <w:rsid w:val="000E6BD5"/>
    <w:rsid w:val="000E702C"/>
    <w:rsid w:val="000F06D6"/>
    <w:rsid w:val="000F0EB1"/>
    <w:rsid w:val="000F1106"/>
    <w:rsid w:val="000F3BE9"/>
    <w:rsid w:val="000F3F6C"/>
    <w:rsid w:val="000F6DF3"/>
    <w:rsid w:val="001005FF"/>
    <w:rsid w:val="0010070D"/>
    <w:rsid w:val="00101277"/>
    <w:rsid w:val="00101AD8"/>
    <w:rsid w:val="00105B90"/>
    <w:rsid w:val="001062FB"/>
    <w:rsid w:val="001063E6"/>
    <w:rsid w:val="001064FC"/>
    <w:rsid w:val="00106DBF"/>
    <w:rsid w:val="00110AFE"/>
    <w:rsid w:val="001115E6"/>
    <w:rsid w:val="00113CF4"/>
    <w:rsid w:val="00114461"/>
    <w:rsid w:val="001153EA"/>
    <w:rsid w:val="00115643"/>
    <w:rsid w:val="00116765"/>
    <w:rsid w:val="00117530"/>
    <w:rsid w:val="001175AF"/>
    <w:rsid w:val="00120348"/>
    <w:rsid w:val="00120DE7"/>
    <w:rsid w:val="001219F5"/>
    <w:rsid w:val="00121A20"/>
    <w:rsid w:val="0012228C"/>
    <w:rsid w:val="001227CB"/>
    <w:rsid w:val="00122EEF"/>
    <w:rsid w:val="0012377F"/>
    <w:rsid w:val="00124314"/>
    <w:rsid w:val="00124463"/>
    <w:rsid w:val="00125A9D"/>
    <w:rsid w:val="00126851"/>
    <w:rsid w:val="00126B4A"/>
    <w:rsid w:val="00130205"/>
    <w:rsid w:val="001320E4"/>
    <w:rsid w:val="00132FD0"/>
    <w:rsid w:val="001344C0"/>
    <w:rsid w:val="001346FA"/>
    <w:rsid w:val="00135252"/>
    <w:rsid w:val="0013543E"/>
    <w:rsid w:val="001371AD"/>
    <w:rsid w:val="00137AB5"/>
    <w:rsid w:val="00137F0B"/>
    <w:rsid w:val="001402CF"/>
    <w:rsid w:val="00141639"/>
    <w:rsid w:val="001428CE"/>
    <w:rsid w:val="00143355"/>
    <w:rsid w:val="0014442A"/>
    <w:rsid w:val="00144D28"/>
    <w:rsid w:val="00151306"/>
    <w:rsid w:val="00151E23"/>
    <w:rsid w:val="001526E0"/>
    <w:rsid w:val="00153407"/>
    <w:rsid w:val="001551B5"/>
    <w:rsid w:val="0015582D"/>
    <w:rsid w:val="00161E53"/>
    <w:rsid w:val="00161E85"/>
    <w:rsid w:val="00162356"/>
    <w:rsid w:val="00162668"/>
    <w:rsid w:val="001627B8"/>
    <w:rsid w:val="00162A24"/>
    <w:rsid w:val="001633D5"/>
    <w:rsid w:val="001635AB"/>
    <w:rsid w:val="00163E2F"/>
    <w:rsid w:val="001658EA"/>
    <w:rsid w:val="001659C1"/>
    <w:rsid w:val="001662A9"/>
    <w:rsid w:val="00166E65"/>
    <w:rsid w:val="00167198"/>
    <w:rsid w:val="001737FD"/>
    <w:rsid w:val="00173A8E"/>
    <w:rsid w:val="0017502C"/>
    <w:rsid w:val="001802B5"/>
    <w:rsid w:val="0018143F"/>
    <w:rsid w:val="00181FF8"/>
    <w:rsid w:val="001820D1"/>
    <w:rsid w:val="00184E4C"/>
    <w:rsid w:val="001853A2"/>
    <w:rsid w:val="00187100"/>
    <w:rsid w:val="00190AC1"/>
    <w:rsid w:val="00191983"/>
    <w:rsid w:val="0019341A"/>
    <w:rsid w:val="00193749"/>
    <w:rsid w:val="0019421C"/>
    <w:rsid w:val="00194F5E"/>
    <w:rsid w:val="001953D4"/>
    <w:rsid w:val="00195E67"/>
    <w:rsid w:val="00196483"/>
    <w:rsid w:val="00197DF9"/>
    <w:rsid w:val="001A14BF"/>
    <w:rsid w:val="001A1987"/>
    <w:rsid w:val="001A2564"/>
    <w:rsid w:val="001A6173"/>
    <w:rsid w:val="001A6CBA"/>
    <w:rsid w:val="001B0D97"/>
    <w:rsid w:val="001B249E"/>
    <w:rsid w:val="001B46B4"/>
    <w:rsid w:val="001B5A5D"/>
    <w:rsid w:val="001B6F01"/>
    <w:rsid w:val="001C1CE5"/>
    <w:rsid w:val="001C1F00"/>
    <w:rsid w:val="001C3D2A"/>
    <w:rsid w:val="001C46C9"/>
    <w:rsid w:val="001C4CD0"/>
    <w:rsid w:val="001D1825"/>
    <w:rsid w:val="001D51BA"/>
    <w:rsid w:val="001D53E7"/>
    <w:rsid w:val="001D6342"/>
    <w:rsid w:val="001D6D53"/>
    <w:rsid w:val="001E1591"/>
    <w:rsid w:val="001E264A"/>
    <w:rsid w:val="001E30EF"/>
    <w:rsid w:val="001E4C8E"/>
    <w:rsid w:val="001E58E2"/>
    <w:rsid w:val="001E7AED"/>
    <w:rsid w:val="001F2885"/>
    <w:rsid w:val="001F377A"/>
    <w:rsid w:val="001F3916"/>
    <w:rsid w:val="001F54C5"/>
    <w:rsid w:val="001F662C"/>
    <w:rsid w:val="001F7074"/>
    <w:rsid w:val="001F79B0"/>
    <w:rsid w:val="001F7E63"/>
    <w:rsid w:val="00200490"/>
    <w:rsid w:val="00201F3A"/>
    <w:rsid w:val="00203F96"/>
    <w:rsid w:val="002069B2"/>
    <w:rsid w:val="00207050"/>
    <w:rsid w:val="00207FA3"/>
    <w:rsid w:val="002145BD"/>
    <w:rsid w:val="00214DA8"/>
    <w:rsid w:val="00215423"/>
    <w:rsid w:val="002156C1"/>
    <w:rsid w:val="002157AE"/>
    <w:rsid w:val="002158FA"/>
    <w:rsid w:val="00217AA7"/>
    <w:rsid w:val="00220600"/>
    <w:rsid w:val="002216E6"/>
    <w:rsid w:val="00222314"/>
    <w:rsid w:val="002224DB"/>
    <w:rsid w:val="00223FCB"/>
    <w:rsid w:val="002252C3"/>
    <w:rsid w:val="0022535C"/>
    <w:rsid w:val="00225913"/>
    <w:rsid w:val="00225C54"/>
    <w:rsid w:val="00227882"/>
    <w:rsid w:val="002279A1"/>
    <w:rsid w:val="00230765"/>
    <w:rsid w:val="00230D18"/>
    <w:rsid w:val="002319E4"/>
    <w:rsid w:val="00232D48"/>
    <w:rsid w:val="00234CCE"/>
    <w:rsid w:val="00235632"/>
    <w:rsid w:val="00235872"/>
    <w:rsid w:val="002372A9"/>
    <w:rsid w:val="00240DFF"/>
    <w:rsid w:val="00241559"/>
    <w:rsid w:val="00241D8F"/>
    <w:rsid w:val="00242333"/>
    <w:rsid w:val="002435B3"/>
    <w:rsid w:val="00243D1C"/>
    <w:rsid w:val="00244E6D"/>
    <w:rsid w:val="002458EB"/>
    <w:rsid w:val="002500C8"/>
    <w:rsid w:val="0025167F"/>
    <w:rsid w:val="00251CAF"/>
    <w:rsid w:val="00252300"/>
    <w:rsid w:val="0025245C"/>
    <w:rsid w:val="0025273B"/>
    <w:rsid w:val="00252A53"/>
    <w:rsid w:val="00254083"/>
    <w:rsid w:val="00254A9B"/>
    <w:rsid w:val="00257543"/>
    <w:rsid w:val="002617E7"/>
    <w:rsid w:val="00264228"/>
    <w:rsid w:val="00264334"/>
    <w:rsid w:val="0026473E"/>
    <w:rsid w:val="00265CD9"/>
    <w:rsid w:val="00266214"/>
    <w:rsid w:val="00266D28"/>
    <w:rsid w:val="002676F5"/>
    <w:rsid w:val="00267A22"/>
    <w:rsid w:val="00267C83"/>
    <w:rsid w:val="0027144F"/>
    <w:rsid w:val="002715DC"/>
    <w:rsid w:val="00271813"/>
    <w:rsid w:val="00271F3A"/>
    <w:rsid w:val="00273278"/>
    <w:rsid w:val="002737F4"/>
    <w:rsid w:val="002751E1"/>
    <w:rsid w:val="0027555B"/>
    <w:rsid w:val="00275849"/>
    <w:rsid w:val="00277EEE"/>
    <w:rsid w:val="002805F5"/>
    <w:rsid w:val="00280751"/>
    <w:rsid w:val="00281202"/>
    <w:rsid w:val="002816D5"/>
    <w:rsid w:val="0028280A"/>
    <w:rsid w:val="00284C3D"/>
    <w:rsid w:val="00285D8E"/>
    <w:rsid w:val="00286452"/>
    <w:rsid w:val="00286ACD"/>
    <w:rsid w:val="00287838"/>
    <w:rsid w:val="00287A5F"/>
    <w:rsid w:val="00287CE0"/>
    <w:rsid w:val="002907B5"/>
    <w:rsid w:val="0029245D"/>
    <w:rsid w:val="00292EB7"/>
    <w:rsid w:val="00296227"/>
    <w:rsid w:val="00296666"/>
    <w:rsid w:val="00296F44"/>
    <w:rsid w:val="0029777D"/>
    <w:rsid w:val="002A02F2"/>
    <w:rsid w:val="002A055E"/>
    <w:rsid w:val="002A0A2B"/>
    <w:rsid w:val="002A1349"/>
    <w:rsid w:val="002A1812"/>
    <w:rsid w:val="002A1D4E"/>
    <w:rsid w:val="002A1DC9"/>
    <w:rsid w:val="002A2869"/>
    <w:rsid w:val="002A3A5C"/>
    <w:rsid w:val="002A46DE"/>
    <w:rsid w:val="002A5A95"/>
    <w:rsid w:val="002A5ABF"/>
    <w:rsid w:val="002A6DC8"/>
    <w:rsid w:val="002B09BD"/>
    <w:rsid w:val="002B19D5"/>
    <w:rsid w:val="002B24D6"/>
    <w:rsid w:val="002B2EE2"/>
    <w:rsid w:val="002B4D4C"/>
    <w:rsid w:val="002B563C"/>
    <w:rsid w:val="002B65E1"/>
    <w:rsid w:val="002C1350"/>
    <w:rsid w:val="002C41E6"/>
    <w:rsid w:val="002C4306"/>
    <w:rsid w:val="002C49EC"/>
    <w:rsid w:val="002C59B0"/>
    <w:rsid w:val="002C5A8C"/>
    <w:rsid w:val="002C6500"/>
    <w:rsid w:val="002D071A"/>
    <w:rsid w:val="002D09F1"/>
    <w:rsid w:val="002D0EBE"/>
    <w:rsid w:val="002D12C6"/>
    <w:rsid w:val="002D1AEE"/>
    <w:rsid w:val="002D34B2"/>
    <w:rsid w:val="002D3E77"/>
    <w:rsid w:val="002D48B0"/>
    <w:rsid w:val="002D5B37"/>
    <w:rsid w:val="002D6444"/>
    <w:rsid w:val="002D69B1"/>
    <w:rsid w:val="002D7234"/>
    <w:rsid w:val="002D7637"/>
    <w:rsid w:val="002E0C47"/>
    <w:rsid w:val="002E17F2"/>
    <w:rsid w:val="002E310E"/>
    <w:rsid w:val="002E4C52"/>
    <w:rsid w:val="002E55B6"/>
    <w:rsid w:val="002E7CAE"/>
    <w:rsid w:val="002F1AD5"/>
    <w:rsid w:val="002F2771"/>
    <w:rsid w:val="002F37A9"/>
    <w:rsid w:val="002F4817"/>
    <w:rsid w:val="002F65A2"/>
    <w:rsid w:val="00301CE6"/>
    <w:rsid w:val="0030256B"/>
    <w:rsid w:val="00303E2E"/>
    <w:rsid w:val="0030501F"/>
    <w:rsid w:val="00305BEC"/>
    <w:rsid w:val="00306BC7"/>
    <w:rsid w:val="00306CB0"/>
    <w:rsid w:val="00307083"/>
    <w:rsid w:val="00307BA1"/>
    <w:rsid w:val="00311702"/>
    <w:rsid w:val="00311BC4"/>
    <w:rsid w:val="00311E82"/>
    <w:rsid w:val="00313FD6"/>
    <w:rsid w:val="003143BD"/>
    <w:rsid w:val="00315363"/>
    <w:rsid w:val="003203ED"/>
    <w:rsid w:val="00320DF8"/>
    <w:rsid w:val="0032140E"/>
    <w:rsid w:val="00322C9F"/>
    <w:rsid w:val="00322DF0"/>
    <w:rsid w:val="00324AFE"/>
    <w:rsid w:val="00324D23"/>
    <w:rsid w:val="003254ED"/>
    <w:rsid w:val="003276B0"/>
    <w:rsid w:val="00330868"/>
    <w:rsid w:val="00331751"/>
    <w:rsid w:val="003330B6"/>
    <w:rsid w:val="003344DC"/>
    <w:rsid w:val="00334579"/>
    <w:rsid w:val="00334CCC"/>
    <w:rsid w:val="00335858"/>
    <w:rsid w:val="00335A44"/>
    <w:rsid w:val="00336BDA"/>
    <w:rsid w:val="00337936"/>
    <w:rsid w:val="0034177E"/>
    <w:rsid w:val="00342518"/>
    <w:rsid w:val="00342739"/>
    <w:rsid w:val="00342BD7"/>
    <w:rsid w:val="003452FE"/>
    <w:rsid w:val="00345897"/>
    <w:rsid w:val="00346DB5"/>
    <w:rsid w:val="003477B1"/>
    <w:rsid w:val="00350D18"/>
    <w:rsid w:val="003527BA"/>
    <w:rsid w:val="00357380"/>
    <w:rsid w:val="003602D9"/>
    <w:rsid w:val="003604CE"/>
    <w:rsid w:val="00360650"/>
    <w:rsid w:val="0036209D"/>
    <w:rsid w:val="003624F0"/>
    <w:rsid w:val="00362A86"/>
    <w:rsid w:val="00365405"/>
    <w:rsid w:val="00365EC6"/>
    <w:rsid w:val="00370E47"/>
    <w:rsid w:val="00372AAA"/>
    <w:rsid w:val="0037364E"/>
    <w:rsid w:val="003742AC"/>
    <w:rsid w:val="0037463A"/>
    <w:rsid w:val="0037581E"/>
    <w:rsid w:val="00375F5C"/>
    <w:rsid w:val="0037690D"/>
    <w:rsid w:val="00377CE1"/>
    <w:rsid w:val="00380F1C"/>
    <w:rsid w:val="0038155D"/>
    <w:rsid w:val="003839E5"/>
    <w:rsid w:val="00385BF0"/>
    <w:rsid w:val="003869AD"/>
    <w:rsid w:val="00387492"/>
    <w:rsid w:val="003939FF"/>
    <w:rsid w:val="0039485C"/>
    <w:rsid w:val="0039670B"/>
    <w:rsid w:val="00397930"/>
    <w:rsid w:val="00397F97"/>
    <w:rsid w:val="003A07F5"/>
    <w:rsid w:val="003A2223"/>
    <w:rsid w:val="003A2A0F"/>
    <w:rsid w:val="003A3B46"/>
    <w:rsid w:val="003A45A1"/>
    <w:rsid w:val="003A45BC"/>
    <w:rsid w:val="003A5B0A"/>
    <w:rsid w:val="003A633D"/>
    <w:rsid w:val="003A6BAC"/>
    <w:rsid w:val="003A70A4"/>
    <w:rsid w:val="003A7EF3"/>
    <w:rsid w:val="003B00F4"/>
    <w:rsid w:val="003B0A40"/>
    <w:rsid w:val="003B159C"/>
    <w:rsid w:val="003B2248"/>
    <w:rsid w:val="003B369F"/>
    <w:rsid w:val="003B36A3"/>
    <w:rsid w:val="003B4164"/>
    <w:rsid w:val="003B4FCA"/>
    <w:rsid w:val="003B64BB"/>
    <w:rsid w:val="003B6C70"/>
    <w:rsid w:val="003B7FE5"/>
    <w:rsid w:val="003C11C8"/>
    <w:rsid w:val="003C2702"/>
    <w:rsid w:val="003C3489"/>
    <w:rsid w:val="003C4637"/>
    <w:rsid w:val="003C7806"/>
    <w:rsid w:val="003D01BA"/>
    <w:rsid w:val="003D109F"/>
    <w:rsid w:val="003D1951"/>
    <w:rsid w:val="003D1E9B"/>
    <w:rsid w:val="003D2478"/>
    <w:rsid w:val="003D3C45"/>
    <w:rsid w:val="003D48E3"/>
    <w:rsid w:val="003D5B1F"/>
    <w:rsid w:val="003E0491"/>
    <w:rsid w:val="003E074B"/>
    <w:rsid w:val="003E15FA"/>
    <w:rsid w:val="003E33A7"/>
    <w:rsid w:val="003E36D8"/>
    <w:rsid w:val="003E55E4"/>
    <w:rsid w:val="003E74E3"/>
    <w:rsid w:val="003F031F"/>
    <w:rsid w:val="003F05C7"/>
    <w:rsid w:val="003F2CD4"/>
    <w:rsid w:val="003F404B"/>
    <w:rsid w:val="003F653C"/>
    <w:rsid w:val="003F6BBE"/>
    <w:rsid w:val="004000E8"/>
    <w:rsid w:val="00400C0F"/>
    <w:rsid w:val="00401A21"/>
    <w:rsid w:val="00401C0B"/>
    <w:rsid w:val="00402E2B"/>
    <w:rsid w:val="00404DB9"/>
    <w:rsid w:val="0040512B"/>
    <w:rsid w:val="00405CA5"/>
    <w:rsid w:val="00407CD3"/>
    <w:rsid w:val="00410134"/>
    <w:rsid w:val="00410B72"/>
    <w:rsid w:val="00410F18"/>
    <w:rsid w:val="0041263E"/>
    <w:rsid w:val="00412DF7"/>
    <w:rsid w:val="00413AAC"/>
    <w:rsid w:val="00413E92"/>
    <w:rsid w:val="004159C7"/>
    <w:rsid w:val="00416BEB"/>
    <w:rsid w:val="004170D9"/>
    <w:rsid w:val="00421105"/>
    <w:rsid w:val="00422AA4"/>
    <w:rsid w:val="004242F4"/>
    <w:rsid w:val="00426403"/>
    <w:rsid w:val="00427248"/>
    <w:rsid w:val="00430B1C"/>
    <w:rsid w:val="0043193A"/>
    <w:rsid w:val="0043359D"/>
    <w:rsid w:val="00434199"/>
    <w:rsid w:val="00435581"/>
    <w:rsid w:val="004357C4"/>
    <w:rsid w:val="00436D4A"/>
    <w:rsid w:val="00437447"/>
    <w:rsid w:val="00441A01"/>
    <w:rsid w:val="00441A92"/>
    <w:rsid w:val="00442E45"/>
    <w:rsid w:val="004431DC"/>
    <w:rsid w:val="00443C55"/>
    <w:rsid w:val="00444F56"/>
    <w:rsid w:val="00446488"/>
    <w:rsid w:val="00450A20"/>
    <w:rsid w:val="004517AA"/>
    <w:rsid w:val="0045195C"/>
    <w:rsid w:val="00452CAC"/>
    <w:rsid w:val="00457565"/>
    <w:rsid w:val="0045787F"/>
    <w:rsid w:val="00457B71"/>
    <w:rsid w:val="00460807"/>
    <w:rsid w:val="00460A4A"/>
    <w:rsid w:val="00462A0C"/>
    <w:rsid w:val="004633B7"/>
    <w:rsid w:val="00466433"/>
    <w:rsid w:val="004669E2"/>
    <w:rsid w:val="00467A5E"/>
    <w:rsid w:val="00470C31"/>
    <w:rsid w:val="00471DE0"/>
    <w:rsid w:val="004722E8"/>
    <w:rsid w:val="004734D0"/>
    <w:rsid w:val="0047556B"/>
    <w:rsid w:val="004775AF"/>
    <w:rsid w:val="00477768"/>
    <w:rsid w:val="004811C5"/>
    <w:rsid w:val="00481BC6"/>
    <w:rsid w:val="00485F04"/>
    <w:rsid w:val="0049027B"/>
    <w:rsid w:val="00492BC5"/>
    <w:rsid w:val="004964F1"/>
    <w:rsid w:val="00497A76"/>
    <w:rsid w:val="004A0531"/>
    <w:rsid w:val="004A16BC"/>
    <w:rsid w:val="004A2B94"/>
    <w:rsid w:val="004A46DD"/>
    <w:rsid w:val="004A743B"/>
    <w:rsid w:val="004B3E5E"/>
    <w:rsid w:val="004B52C5"/>
    <w:rsid w:val="004B6B9B"/>
    <w:rsid w:val="004B6F6A"/>
    <w:rsid w:val="004B7C0C"/>
    <w:rsid w:val="004C03F6"/>
    <w:rsid w:val="004C2322"/>
    <w:rsid w:val="004C3796"/>
    <w:rsid w:val="004C3898"/>
    <w:rsid w:val="004C5713"/>
    <w:rsid w:val="004C6C56"/>
    <w:rsid w:val="004C7562"/>
    <w:rsid w:val="004C7D00"/>
    <w:rsid w:val="004D0905"/>
    <w:rsid w:val="004D12C4"/>
    <w:rsid w:val="004D36B1"/>
    <w:rsid w:val="004D4B0C"/>
    <w:rsid w:val="004D7EBD"/>
    <w:rsid w:val="004E1F43"/>
    <w:rsid w:val="004E2680"/>
    <w:rsid w:val="004E28F9"/>
    <w:rsid w:val="004E316B"/>
    <w:rsid w:val="004E366A"/>
    <w:rsid w:val="004E462E"/>
    <w:rsid w:val="004E4E06"/>
    <w:rsid w:val="004E506B"/>
    <w:rsid w:val="004E5075"/>
    <w:rsid w:val="004E56DC"/>
    <w:rsid w:val="004E6224"/>
    <w:rsid w:val="004E76F4"/>
    <w:rsid w:val="004F0B4E"/>
    <w:rsid w:val="004F0B6C"/>
    <w:rsid w:val="004F1AB4"/>
    <w:rsid w:val="004F2078"/>
    <w:rsid w:val="004F4DA3"/>
    <w:rsid w:val="004F51C5"/>
    <w:rsid w:val="004F563E"/>
    <w:rsid w:val="005015EB"/>
    <w:rsid w:val="005020BD"/>
    <w:rsid w:val="00504AC7"/>
    <w:rsid w:val="00506557"/>
    <w:rsid w:val="0050677A"/>
    <w:rsid w:val="005100DC"/>
    <w:rsid w:val="005108D8"/>
    <w:rsid w:val="005116F9"/>
    <w:rsid w:val="00514362"/>
    <w:rsid w:val="00514EAB"/>
    <w:rsid w:val="005153A7"/>
    <w:rsid w:val="005173BC"/>
    <w:rsid w:val="00517FD9"/>
    <w:rsid w:val="005219CF"/>
    <w:rsid w:val="00522473"/>
    <w:rsid w:val="005238EC"/>
    <w:rsid w:val="00523AE6"/>
    <w:rsid w:val="00525511"/>
    <w:rsid w:val="0052779B"/>
    <w:rsid w:val="0053005B"/>
    <w:rsid w:val="0053168D"/>
    <w:rsid w:val="00532ED5"/>
    <w:rsid w:val="005342D8"/>
    <w:rsid w:val="005348A7"/>
    <w:rsid w:val="00534B59"/>
    <w:rsid w:val="00535B24"/>
    <w:rsid w:val="00535CFF"/>
    <w:rsid w:val="00536073"/>
    <w:rsid w:val="00536219"/>
    <w:rsid w:val="00536759"/>
    <w:rsid w:val="00537C62"/>
    <w:rsid w:val="005445B8"/>
    <w:rsid w:val="00546970"/>
    <w:rsid w:val="005479AF"/>
    <w:rsid w:val="0055031D"/>
    <w:rsid w:val="00554058"/>
    <w:rsid w:val="00554E19"/>
    <w:rsid w:val="0055518F"/>
    <w:rsid w:val="005559CE"/>
    <w:rsid w:val="00557BF0"/>
    <w:rsid w:val="0056121F"/>
    <w:rsid w:val="005612F6"/>
    <w:rsid w:val="005664E2"/>
    <w:rsid w:val="00566F29"/>
    <w:rsid w:val="00572505"/>
    <w:rsid w:val="005728C9"/>
    <w:rsid w:val="0057323B"/>
    <w:rsid w:val="0057620D"/>
    <w:rsid w:val="00582809"/>
    <w:rsid w:val="00582858"/>
    <w:rsid w:val="005853A4"/>
    <w:rsid w:val="00585C53"/>
    <w:rsid w:val="0058798C"/>
    <w:rsid w:val="00587F7D"/>
    <w:rsid w:val="005900FA"/>
    <w:rsid w:val="00592E4F"/>
    <w:rsid w:val="005935A4"/>
    <w:rsid w:val="00593CAD"/>
    <w:rsid w:val="005948C2"/>
    <w:rsid w:val="0059586E"/>
    <w:rsid w:val="00595DCA"/>
    <w:rsid w:val="0059779B"/>
    <w:rsid w:val="005A1501"/>
    <w:rsid w:val="005A1671"/>
    <w:rsid w:val="005A209A"/>
    <w:rsid w:val="005A5D16"/>
    <w:rsid w:val="005A662D"/>
    <w:rsid w:val="005A7013"/>
    <w:rsid w:val="005B014B"/>
    <w:rsid w:val="005B1409"/>
    <w:rsid w:val="005B35D7"/>
    <w:rsid w:val="005B392A"/>
    <w:rsid w:val="005B3AA3"/>
    <w:rsid w:val="005B6F83"/>
    <w:rsid w:val="005B7492"/>
    <w:rsid w:val="005C1976"/>
    <w:rsid w:val="005C36A8"/>
    <w:rsid w:val="005C548C"/>
    <w:rsid w:val="005C6CF6"/>
    <w:rsid w:val="005C74FB"/>
    <w:rsid w:val="005D1602"/>
    <w:rsid w:val="005D4C2C"/>
    <w:rsid w:val="005D4D1A"/>
    <w:rsid w:val="005D631D"/>
    <w:rsid w:val="005D6C94"/>
    <w:rsid w:val="005E01B0"/>
    <w:rsid w:val="005E14AF"/>
    <w:rsid w:val="005E2AD7"/>
    <w:rsid w:val="005E385F"/>
    <w:rsid w:val="005E55B9"/>
    <w:rsid w:val="005E5B81"/>
    <w:rsid w:val="005E773D"/>
    <w:rsid w:val="005F2CB1"/>
    <w:rsid w:val="005F3025"/>
    <w:rsid w:val="005F337F"/>
    <w:rsid w:val="005F3C42"/>
    <w:rsid w:val="005F58FA"/>
    <w:rsid w:val="005F618C"/>
    <w:rsid w:val="005F68DC"/>
    <w:rsid w:val="005F70BD"/>
    <w:rsid w:val="0060283C"/>
    <w:rsid w:val="00604F14"/>
    <w:rsid w:val="00605A2B"/>
    <w:rsid w:val="00606008"/>
    <w:rsid w:val="006060B9"/>
    <w:rsid w:val="00606621"/>
    <w:rsid w:val="00610229"/>
    <w:rsid w:val="006113FC"/>
    <w:rsid w:val="00611B83"/>
    <w:rsid w:val="006131FE"/>
    <w:rsid w:val="00613257"/>
    <w:rsid w:val="00615436"/>
    <w:rsid w:val="00617C71"/>
    <w:rsid w:val="00620A71"/>
    <w:rsid w:val="00620D80"/>
    <w:rsid w:val="00621EE5"/>
    <w:rsid w:val="00622A39"/>
    <w:rsid w:val="006234A6"/>
    <w:rsid w:val="00624ADF"/>
    <w:rsid w:val="006255E7"/>
    <w:rsid w:val="00625796"/>
    <w:rsid w:val="00630001"/>
    <w:rsid w:val="0063090D"/>
    <w:rsid w:val="006311B3"/>
    <w:rsid w:val="006318BD"/>
    <w:rsid w:val="0063284C"/>
    <w:rsid w:val="00633259"/>
    <w:rsid w:val="006336D6"/>
    <w:rsid w:val="0063407A"/>
    <w:rsid w:val="0063433D"/>
    <w:rsid w:val="00636398"/>
    <w:rsid w:val="006368D3"/>
    <w:rsid w:val="0063775F"/>
    <w:rsid w:val="006377EC"/>
    <w:rsid w:val="00640028"/>
    <w:rsid w:val="0064151F"/>
    <w:rsid w:val="00641533"/>
    <w:rsid w:val="00641F76"/>
    <w:rsid w:val="0064208D"/>
    <w:rsid w:val="00642518"/>
    <w:rsid w:val="00643475"/>
    <w:rsid w:val="00643623"/>
    <w:rsid w:val="0064396A"/>
    <w:rsid w:val="00643ECF"/>
    <w:rsid w:val="00644003"/>
    <w:rsid w:val="0064613D"/>
    <w:rsid w:val="0064624E"/>
    <w:rsid w:val="00650AB9"/>
    <w:rsid w:val="00652EB4"/>
    <w:rsid w:val="00655733"/>
    <w:rsid w:val="00655ACD"/>
    <w:rsid w:val="00656A92"/>
    <w:rsid w:val="00656DDE"/>
    <w:rsid w:val="0066011D"/>
    <w:rsid w:val="006607C0"/>
    <w:rsid w:val="006613A6"/>
    <w:rsid w:val="00661FE7"/>
    <w:rsid w:val="006627A2"/>
    <w:rsid w:val="00662EA4"/>
    <w:rsid w:val="006634E6"/>
    <w:rsid w:val="006643EB"/>
    <w:rsid w:val="00664C6F"/>
    <w:rsid w:val="006655EE"/>
    <w:rsid w:val="00667A30"/>
    <w:rsid w:val="00667E9E"/>
    <w:rsid w:val="00667EE7"/>
    <w:rsid w:val="00670922"/>
    <w:rsid w:val="00670BE1"/>
    <w:rsid w:val="00671ED7"/>
    <w:rsid w:val="0067218F"/>
    <w:rsid w:val="006727C8"/>
    <w:rsid w:val="006741F2"/>
    <w:rsid w:val="00674698"/>
    <w:rsid w:val="00674CC3"/>
    <w:rsid w:val="00675C72"/>
    <w:rsid w:val="00675F43"/>
    <w:rsid w:val="006771F9"/>
    <w:rsid w:val="006776D7"/>
    <w:rsid w:val="00681003"/>
    <w:rsid w:val="006817C9"/>
    <w:rsid w:val="00682588"/>
    <w:rsid w:val="00683ECE"/>
    <w:rsid w:val="006911D6"/>
    <w:rsid w:val="00694655"/>
    <w:rsid w:val="00695D9F"/>
    <w:rsid w:val="00695FC2"/>
    <w:rsid w:val="00696949"/>
    <w:rsid w:val="00697052"/>
    <w:rsid w:val="006A0235"/>
    <w:rsid w:val="006A197A"/>
    <w:rsid w:val="006A1D01"/>
    <w:rsid w:val="006A31A8"/>
    <w:rsid w:val="006A46FB"/>
    <w:rsid w:val="006A5E28"/>
    <w:rsid w:val="006A697B"/>
    <w:rsid w:val="006A6A6E"/>
    <w:rsid w:val="006A75E2"/>
    <w:rsid w:val="006A7AFF"/>
    <w:rsid w:val="006B1816"/>
    <w:rsid w:val="006B2099"/>
    <w:rsid w:val="006B50CF"/>
    <w:rsid w:val="006B640E"/>
    <w:rsid w:val="006C03B8"/>
    <w:rsid w:val="006C148A"/>
    <w:rsid w:val="006C1E01"/>
    <w:rsid w:val="006C35B4"/>
    <w:rsid w:val="006C3AF3"/>
    <w:rsid w:val="006C4BD7"/>
    <w:rsid w:val="006C598A"/>
    <w:rsid w:val="006C5EC9"/>
    <w:rsid w:val="006C6059"/>
    <w:rsid w:val="006C7522"/>
    <w:rsid w:val="006D17F1"/>
    <w:rsid w:val="006D2320"/>
    <w:rsid w:val="006D2C01"/>
    <w:rsid w:val="006D3442"/>
    <w:rsid w:val="006D6F08"/>
    <w:rsid w:val="006E062C"/>
    <w:rsid w:val="006E10FB"/>
    <w:rsid w:val="006E15B4"/>
    <w:rsid w:val="006E1C82"/>
    <w:rsid w:val="006E1F7D"/>
    <w:rsid w:val="006E28B7"/>
    <w:rsid w:val="006E2A9B"/>
    <w:rsid w:val="006E3310"/>
    <w:rsid w:val="006E4E39"/>
    <w:rsid w:val="006E54BE"/>
    <w:rsid w:val="006E565E"/>
    <w:rsid w:val="006E673D"/>
    <w:rsid w:val="006E719D"/>
    <w:rsid w:val="006E7D3B"/>
    <w:rsid w:val="006F0183"/>
    <w:rsid w:val="006F1B70"/>
    <w:rsid w:val="006F341D"/>
    <w:rsid w:val="006F3CDE"/>
    <w:rsid w:val="006F58D4"/>
    <w:rsid w:val="006F6582"/>
    <w:rsid w:val="006F70BF"/>
    <w:rsid w:val="007001EC"/>
    <w:rsid w:val="007002F0"/>
    <w:rsid w:val="007017A8"/>
    <w:rsid w:val="0070346E"/>
    <w:rsid w:val="00703F53"/>
    <w:rsid w:val="007046D5"/>
    <w:rsid w:val="00704A0F"/>
    <w:rsid w:val="00704EDB"/>
    <w:rsid w:val="0070564E"/>
    <w:rsid w:val="00705BB7"/>
    <w:rsid w:val="00706101"/>
    <w:rsid w:val="00706ACF"/>
    <w:rsid w:val="00707072"/>
    <w:rsid w:val="00707D61"/>
    <w:rsid w:val="00712287"/>
    <w:rsid w:val="00712772"/>
    <w:rsid w:val="007148D3"/>
    <w:rsid w:val="00715B9A"/>
    <w:rsid w:val="0071657E"/>
    <w:rsid w:val="00717677"/>
    <w:rsid w:val="0072011E"/>
    <w:rsid w:val="00720338"/>
    <w:rsid w:val="007257D0"/>
    <w:rsid w:val="00725EE1"/>
    <w:rsid w:val="00726EA6"/>
    <w:rsid w:val="00727208"/>
    <w:rsid w:val="00727680"/>
    <w:rsid w:val="00727F67"/>
    <w:rsid w:val="007300A6"/>
    <w:rsid w:val="0073101D"/>
    <w:rsid w:val="007348B1"/>
    <w:rsid w:val="007362A6"/>
    <w:rsid w:val="007364A2"/>
    <w:rsid w:val="00736D7D"/>
    <w:rsid w:val="00740E58"/>
    <w:rsid w:val="007423FB"/>
    <w:rsid w:val="00743AC7"/>
    <w:rsid w:val="007445A0"/>
    <w:rsid w:val="0074524B"/>
    <w:rsid w:val="00747D8B"/>
    <w:rsid w:val="0075024E"/>
    <w:rsid w:val="00751228"/>
    <w:rsid w:val="00752AD3"/>
    <w:rsid w:val="00756387"/>
    <w:rsid w:val="00756CA3"/>
    <w:rsid w:val="007571E1"/>
    <w:rsid w:val="007604B2"/>
    <w:rsid w:val="00763FD2"/>
    <w:rsid w:val="00763FEC"/>
    <w:rsid w:val="007641A5"/>
    <w:rsid w:val="007648AC"/>
    <w:rsid w:val="00765281"/>
    <w:rsid w:val="00766BAD"/>
    <w:rsid w:val="007729A2"/>
    <w:rsid w:val="007752EF"/>
    <w:rsid w:val="007755F2"/>
    <w:rsid w:val="00776971"/>
    <w:rsid w:val="00777EFE"/>
    <w:rsid w:val="00780A80"/>
    <w:rsid w:val="0078177E"/>
    <w:rsid w:val="00782F04"/>
    <w:rsid w:val="0078304C"/>
    <w:rsid w:val="00783673"/>
    <w:rsid w:val="0078510C"/>
    <w:rsid w:val="00785490"/>
    <w:rsid w:val="00786E0E"/>
    <w:rsid w:val="00786ECF"/>
    <w:rsid w:val="00787400"/>
    <w:rsid w:val="00787734"/>
    <w:rsid w:val="00787D11"/>
    <w:rsid w:val="0079209F"/>
    <w:rsid w:val="007925EA"/>
    <w:rsid w:val="00793CD8"/>
    <w:rsid w:val="00795C92"/>
    <w:rsid w:val="00796231"/>
    <w:rsid w:val="007A1A7C"/>
    <w:rsid w:val="007A1CB3"/>
    <w:rsid w:val="007A2C0D"/>
    <w:rsid w:val="007A306F"/>
    <w:rsid w:val="007A3EB1"/>
    <w:rsid w:val="007A40D4"/>
    <w:rsid w:val="007A43A6"/>
    <w:rsid w:val="007A4415"/>
    <w:rsid w:val="007A58A6"/>
    <w:rsid w:val="007A72BB"/>
    <w:rsid w:val="007B0084"/>
    <w:rsid w:val="007B1A1B"/>
    <w:rsid w:val="007B3D2D"/>
    <w:rsid w:val="007B50AE"/>
    <w:rsid w:val="007B51DF"/>
    <w:rsid w:val="007B78FB"/>
    <w:rsid w:val="007C0050"/>
    <w:rsid w:val="007C04AC"/>
    <w:rsid w:val="007C05DD"/>
    <w:rsid w:val="007C1449"/>
    <w:rsid w:val="007C3D18"/>
    <w:rsid w:val="007C4AF4"/>
    <w:rsid w:val="007C60BF"/>
    <w:rsid w:val="007C6A07"/>
    <w:rsid w:val="007C75A1"/>
    <w:rsid w:val="007C77A5"/>
    <w:rsid w:val="007D04E5"/>
    <w:rsid w:val="007D43C4"/>
    <w:rsid w:val="007D5901"/>
    <w:rsid w:val="007D6FF8"/>
    <w:rsid w:val="007D72F3"/>
    <w:rsid w:val="007D7526"/>
    <w:rsid w:val="007E25FD"/>
    <w:rsid w:val="007E4610"/>
    <w:rsid w:val="007E4715"/>
    <w:rsid w:val="007E505B"/>
    <w:rsid w:val="007E5831"/>
    <w:rsid w:val="007E5836"/>
    <w:rsid w:val="007E7091"/>
    <w:rsid w:val="007E7AF8"/>
    <w:rsid w:val="007E7B0C"/>
    <w:rsid w:val="007F02D6"/>
    <w:rsid w:val="007F267F"/>
    <w:rsid w:val="007F449D"/>
    <w:rsid w:val="007F5262"/>
    <w:rsid w:val="007F56E5"/>
    <w:rsid w:val="007F7A84"/>
    <w:rsid w:val="008003B7"/>
    <w:rsid w:val="00802157"/>
    <w:rsid w:val="008030FD"/>
    <w:rsid w:val="00803FAE"/>
    <w:rsid w:val="00805F6F"/>
    <w:rsid w:val="0080605F"/>
    <w:rsid w:val="0080612D"/>
    <w:rsid w:val="0080712D"/>
    <w:rsid w:val="00807786"/>
    <w:rsid w:val="00807B27"/>
    <w:rsid w:val="00810767"/>
    <w:rsid w:val="008108E7"/>
    <w:rsid w:val="00811430"/>
    <w:rsid w:val="00811FCB"/>
    <w:rsid w:val="008136C0"/>
    <w:rsid w:val="008158D6"/>
    <w:rsid w:val="00815BC4"/>
    <w:rsid w:val="00815CB5"/>
    <w:rsid w:val="00816E16"/>
    <w:rsid w:val="00817196"/>
    <w:rsid w:val="0082029D"/>
    <w:rsid w:val="0082153D"/>
    <w:rsid w:val="00821DD5"/>
    <w:rsid w:val="0082347F"/>
    <w:rsid w:val="008235DB"/>
    <w:rsid w:val="008245C5"/>
    <w:rsid w:val="00824AB4"/>
    <w:rsid w:val="00824CA5"/>
    <w:rsid w:val="00825C22"/>
    <w:rsid w:val="00825C42"/>
    <w:rsid w:val="00825D25"/>
    <w:rsid w:val="008270F8"/>
    <w:rsid w:val="00827D6F"/>
    <w:rsid w:val="00834AE0"/>
    <w:rsid w:val="00835F44"/>
    <w:rsid w:val="00836184"/>
    <w:rsid w:val="008376AC"/>
    <w:rsid w:val="00840152"/>
    <w:rsid w:val="00843EF1"/>
    <w:rsid w:val="008444E8"/>
    <w:rsid w:val="00844E80"/>
    <w:rsid w:val="00844F31"/>
    <w:rsid w:val="00846705"/>
    <w:rsid w:val="00846FE7"/>
    <w:rsid w:val="0085491A"/>
    <w:rsid w:val="008555F6"/>
    <w:rsid w:val="008562D2"/>
    <w:rsid w:val="00856911"/>
    <w:rsid w:val="008615E1"/>
    <w:rsid w:val="00862836"/>
    <w:rsid w:val="0086619E"/>
    <w:rsid w:val="008677FD"/>
    <w:rsid w:val="008706D4"/>
    <w:rsid w:val="00870B00"/>
    <w:rsid w:val="00870F8A"/>
    <w:rsid w:val="008719A4"/>
    <w:rsid w:val="00871D23"/>
    <w:rsid w:val="00872219"/>
    <w:rsid w:val="008724D2"/>
    <w:rsid w:val="008741D8"/>
    <w:rsid w:val="00874312"/>
    <w:rsid w:val="0087437C"/>
    <w:rsid w:val="0087442A"/>
    <w:rsid w:val="00874FE2"/>
    <w:rsid w:val="00875CD7"/>
    <w:rsid w:val="00876394"/>
    <w:rsid w:val="00876B4D"/>
    <w:rsid w:val="00877F18"/>
    <w:rsid w:val="00883577"/>
    <w:rsid w:val="00883D3C"/>
    <w:rsid w:val="0088465D"/>
    <w:rsid w:val="008859D7"/>
    <w:rsid w:val="008912B4"/>
    <w:rsid w:val="008941E3"/>
    <w:rsid w:val="00894A88"/>
    <w:rsid w:val="00895386"/>
    <w:rsid w:val="00897D75"/>
    <w:rsid w:val="008A01D3"/>
    <w:rsid w:val="008A0A93"/>
    <w:rsid w:val="008A1419"/>
    <w:rsid w:val="008A21FF"/>
    <w:rsid w:val="008A2CE2"/>
    <w:rsid w:val="008A30AC"/>
    <w:rsid w:val="008A44B8"/>
    <w:rsid w:val="008A51A8"/>
    <w:rsid w:val="008A54C7"/>
    <w:rsid w:val="008A6C53"/>
    <w:rsid w:val="008A77D8"/>
    <w:rsid w:val="008B01F2"/>
    <w:rsid w:val="008B046A"/>
    <w:rsid w:val="008B0483"/>
    <w:rsid w:val="008B120C"/>
    <w:rsid w:val="008B3DFE"/>
    <w:rsid w:val="008B51A0"/>
    <w:rsid w:val="008B592A"/>
    <w:rsid w:val="008B6744"/>
    <w:rsid w:val="008B75B7"/>
    <w:rsid w:val="008B7B5C"/>
    <w:rsid w:val="008C0C99"/>
    <w:rsid w:val="008C2017"/>
    <w:rsid w:val="008C25D3"/>
    <w:rsid w:val="008C2DE3"/>
    <w:rsid w:val="008C4958"/>
    <w:rsid w:val="008C4BAA"/>
    <w:rsid w:val="008C528A"/>
    <w:rsid w:val="008C6AE8"/>
    <w:rsid w:val="008C7573"/>
    <w:rsid w:val="008D00A5"/>
    <w:rsid w:val="008D0192"/>
    <w:rsid w:val="008D078F"/>
    <w:rsid w:val="008D0C69"/>
    <w:rsid w:val="008D14B7"/>
    <w:rsid w:val="008D34F1"/>
    <w:rsid w:val="008D39D8"/>
    <w:rsid w:val="008D4975"/>
    <w:rsid w:val="008D4BDF"/>
    <w:rsid w:val="008D541A"/>
    <w:rsid w:val="008D6D1A"/>
    <w:rsid w:val="008D759E"/>
    <w:rsid w:val="008D76C3"/>
    <w:rsid w:val="008E065E"/>
    <w:rsid w:val="008E0927"/>
    <w:rsid w:val="008E1909"/>
    <w:rsid w:val="008E514F"/>
    <w:rsid w:val="008E5B50"/>
    <w:rsid w:val="008E5F4E"/>
    <w:rsid w:val="008F1EAB"/>
    <w:rsid w:val="008F22B3"/>
    <w:rsid w:val="008F29BB"/>
    <w:rsid w:val="008F33DC"/>
    <w:rsid w:val="008F477F"/>
    <w:rsid w:val="008F58C1"/>
    <w:rsid w:val="008F705E"/>
    <w:rsid w:val="008F7224"/>
    <w:rsid w:val="009002E2"/>
    <w:rsid w:val="00902350"/>
    <w:rsid w:val="0090336B"/>
    <w:rsid w:val="009035AE"/>
    <w:rsid w:val="0090476D"/>
    <w:rsid w:val="009053AA"/>
    <w:rsid w:val="00906939"/>
    <w:rsid w:val="00907B13"/>
    <w:rsid w:val="00910B7D"/>
    <w:rsid w:val="00911DFB"/>
    <w:rsid w:val="00912815"/>
    <w:rsid w:val="0091302F"/>
    <w:rsid w:val="009139D9"/>
    <w:rsid w:val="00914AD8"/>
    <w:rsid w:val="00915B7F"/>
    <w:rsid w:val="00916079"/>
    <w:rsid w:val="00917CB2"/>
    <w:rsid w:val="00917CE9"/>
    <w:rsid w:val="00920BF2"/>
    <w:rsid w:val="00922010"/>
    <w:rsid w:val="00922132"/>
    <w:rsid w:val="00922B8E"/>
    <w:rsid w:val="00922E22"/>
    <w:rsid w:val="00925297"/>
    <w:rsid w:val="0092540C"/>
    <w:rsid w:val="00925630"/>
    <w:rsid w:val="00927C72"/>
    <w:rsid w:val="009300BD"/>
    <w:rsid w:val="009302D2"/>
    <w:rsid w:val="00931BD9"/>
    <w:rsid w:val="00932174"/>
    <w:rsid w:val="00933FFB"/>
    <w:rsid w:val="009368F3"/>
    <w:rsid w:val="00940B23"/>
    <w:rsid w:val="00940D7B"/>
    <w:rsid w:val="00941636"/>
    <w:rsid w:val="009417FB"/>
    <w:rsid w:val="009430CA"/>
    <w:rsid w:val="0094326F"/>
    <w:rsid w:val="00943742"/>
    <w:rsid w:val="00945C05"/>
    <w:rsid w:val="00946638"/>
    <w:rsid w:val="00946945"/>
    <w:rsid w:val="00947713"/>
    <w:rsid w:val="00950068"/>
    <w:rsid w:val="00950DE7"/>
    <w:rsid w:val="00952052"/>
    <w:rsid w:val="00952C38"/>
    <w:rsid w:val="00953920"/>
    <w:rsid w:val="00953AAB"/>
    <w:rsid w:val="00953D47"/>
    <w:rsid w:val="009546FF"/>
    <w:rsid w:val="00955599"/>
    <w:rsid w:val="0095681E"/>
    <w:rsid w:val="009568B8"/>
    <w:rsid w:val="009572D4"/>
    <w:rsid w:val="009618E6"/>
    <w:rsid w:val="00961921"/>
    <w:rsid w:val="009641F4"/>
    <w:rsid w:val="0096430A"/>
    <w:rsid w:val="00964C83"/>
    <w:rsid w:val="0096554B"/>
    <w:rsid w:val="0096584A"/>
    <w:rsid w:val="00965A65"/>
    <w:rsid w:val="00971447"/>
    <w:rsid w:val="00971A74"/>
    <w:rsid w:val="00971F08"/>
    <w:rsid w:val="009735EF"/>
    <w:rsid w:val="00973B5E"/>
    <w:rsid w:val="00973D92"/>
    <w:rsid w:val="00973DCD"/>
    <w:rsid w:val="0097603D"/>
    <w:rsid w:val="00976949"/>
    <w:rsid w:val="00980477"/>
    <w:rsid w:val="0098197B"/>
    <w:rsid w:val="00983934"/>
    <w:rsid w:val="0098440F"/>
    <w:rsid w:val="00985253"/>
    <w:rsid w:val="009853B3"/>
    <w:rsid w:val="0098559F"/>
    <w:rsid w:val="00987A04"/>
    <w:rsid w:val="00990630"/>
    <w:rsid w:val="00991495"/>
    <w:rsid w:val="00991761"/>
    <w:rsid w:val="00991FEE"/>
    <w:rsid w:val="0099438C"/>
    <w:rsid w:val="00994DCA"/>
    <w:rsid w:val="009960EC"/>
    <w:rsid w:val="00996693"/>
    <w:rsid w:val="009970DD"/>
    <w:rsid w:val="009A0829"/>
    <w:rsid w:val="009A0FBA"/>
    <w:rsid w:val="009A1601"/>
    <w:rsid w:val="009A2AC2"/>
    <w:rsid w:val="009A2ED3"/>
    <w:rsid w:val="009A3BB6"/>
    <w:rsid w:val="009A462D"/>
    <w:rsid w:val="009A5CBA"/>
    <w:rsid w:val="009B1F30"/>
    <w:rsid w:val="009B3AC2"/>
    <w:rsid w:val="009B44DA"/>
    <w:rsid w:val="009B4539"/>
    <w:rsid w:val="009B4DF4"/>
    <w:rsid w:val="009B564E"/>
    <w:rsid w:val="009B606B"/>
    <w:rsid w:val="009B7E87"/>
    <w:rsid w:val="009C0169"/>
    <w:rsid w:val="009C0418"/>
    <w:rsid w:val="009C3BE5"/>
    <w:rsid w:val="009C403E"/>
    <w:rsid w:val="009C7901"/>
    <w:rsid w:val="009C7EA1"/>
    <w:rsid w:val="009D124F"/>
    <w:rsid w:val="009D261F"/>
    <w:rsid w:val="009D30D4"/>
    <w:rsid w:val="009D4FF0"/>
    <w:rsid w:val="009D703C"/>
    <w:rsid w:val="009D718F"/>
    <w:rsid w:val="009E068F"/>
    <w:rsid w:val="009E14E0"/>
    <w:rsid w:val="009E2718"/>
    <w:rsid w:val="009E35DB"/>
    <w:rsid w:val="009E47A3"/>
    <w:rsid w:val="009E7570"/>
    <w:rsid w:val="009F08F3"/>
    <w:rsid w:val="009F344F"/>
    <w:rsid w:val="009F4124"/>
    <w:rsid w:val="009F4CCD"/>
    <w:rsid w:val="009F7484"/>
    <w:rsid w:val="009F7B49"/>
    <w:rsid w:val="00A01C98"/>
    <w:rsid w:val="00A029F3"/>
    <w:rsid w:val="00A031D8"/>
    <w:rsid w:val="00A036CC"/>
    <w:rsid w:val="00A03BDB"/>
    <w:rsid w:val="00A048A8"/>
    <w:rsid w:val="00A04BCC"/>
    <w:rsid w:val="00A04F49"/>
    <w:rsid w:val="00A10887"/>
    <w:rsid w:val="00A1092E"/>
    <w:rsid w:val="00A11655"/>
    <w:rsid w:val="00A11A42"/>
    <w:rsid w:val="00A13BB0"/>
    <w:rsid w:val="00A13E54"/>
    <w:rsid w:val="00A150F9"/>
    <w:rsid w:val="00A158E3"/>
    <w:rsid w:val="00A17F63"/>
    <w:rsid w:val="00A211F7"/>
    <w:rsid w:val="00A2153D"/>
    <w:rsid w:val="00A21542"/>
    <w:rsid w:val="00A2193B"/>
    <w:rsid w:val="00A2351A"/>
    <w:rsid w:val="00A237B6"/>
    <w:rsid w:val="00A264A9"/>
    <w:rsid w:val="00A26DCF"/>
    <w:rsid w:val="00A27785"/>
    <w:rsid w:val="00A27DF5"/>
    <w:rsid w:val="00A30187"/>
    <w:rsid w:val="00A32A7F"/>
    <w:rsid w:val="00A32F7E"/>
    <w:rsid w:val="00A331E8"/>
    <w:rsid w:val="00A3448A"/>
    <w:rsid w:val="00A35CDD"/>
    <w:rsid w:val="00A36297"/>
    <w:rsid w:val="00A36AD9"/>
    <w:rsid w:val="00A4059D"/>
    <w:rsid w:val="00A41E2B"/>
    <w:rsid w:val="00A4283F"/>
    <w:rsid w:val="00A43C1B"/>
    <w:rsid w:val="00A44216"/>
    <w:rsid w:val="00A45B74"/>
    <w:rsid w:val="00A4780D"/>
    <w:rsid w:val="00A52025"/>
    <w:rsid w:val="00A52E1D"/>
    <w:rsid w:val="00A60B86"/>
    <w:rsid w:val="00A61499"/>
    <w:rsid w:val="00A62A77"/>
    <w:rsid w:val="00A63483"/>
    <w:rsid w:val="00A657D7"/>
    <w:rsid w:val="00A660AC"/>
    <w:rsid w:val="00A67E6C"/>
    <w:rsid w:val="00A71B99"/>
    <w:rsid w:val="00A72C11"/>
    <w:rsid w:val="00A734D3"/>
    <w:rsid w:val="00A7360A"/>
    <w:rsid w:val="00A739D0"/>
    <w:rsid w:val="00A73A41"/>
    <w:rsid w:val="00A761D4"/>
    <w:rsid w:val="00A762CB"/>
    <w:rsid w:val="00A77EC4"/>
    <w:rsid w:val="00A82CF2"/>
    <w:rsid w:val="00A83391"/>
    <w:rsid w:val="00A83428"/>
    <w:rsid w:val="00A8470B"/>
    <w:rsid w:val="00A86F2F"/>
    <w:rsid w:val="00A916F0"/>
    <w:rsid w:val="00A92319"/>
    <w:rsid w:val="00A92879"/>
    <w:rsid w:val="00A93381"/>
    <w:rsid w:val="00A9442A"/>
    <w:rsid w:val="00A95CDB"/>
    <w:rsid w:val="00A97B35"/>
    <w:rsid w:val="00AA016F"/>
    <w:rsid w:val="00AA1BF1"/>
    <w:rsid w:val="00AA1ED6"/>
    <w:rsid w:val="00AA230D"/>
    <w:rsid w:val="00AA51D6"/>
    <w:rsid w:val="00AA657B"/>
    <w:rsid w:val="00AB0BC8"/>
    <w:rsid w:val="00AB11CA"/>
    <w:rsid w:val="00AB14D9"/>
    <w:rsid w:val="00AB214C"/>
    <w:rsid w:val="00AB3F28"/>
    <w:rsid w:val="00AB4AB8"/>
    <w:rsid w:val="00AB655E"/>
    <w:rsid w:val="00AC007F"/>
    <w:rsid w:val="00AC0F68"/>
    <w:rsid w:val="00AC2ECD"/>
    <w:rsid w:val="00AC3119"/>
    <w:rsid w:val="00AC49FB"/>
    <w:rsid w:val="00AC5A10"/>
    <w:rsid w:val="00AD0AA3"/>
    <w:rsid w:val="00AD17B8"/>
    <w:rsid w:val="00AD292A"/>
    <w:rsid w:val="00AD3F94"/>
    <w:rsid w:val="00AD4A5A"/>
    <w:rsid w:val="00AD5872"/>
    <w:rsid w:val="00AD6567"/>
    <w:rsid w:val="00AD6A21"/>
    <w:rsid w:val="00AD7C27"/>
    <w:rsid w:val="00AE02D6"/>
    <w:rsid w:val="00AE1942"/>
    <w:rsid w:val="00AE27AC"/>
    <w:rsid w:val="00AE2D8F"/>
    <w:rsid w:val="00AE40E0"/>
    <w:rsid w:val="00AE48C8"/>
    <w:rsid w:val="00AE4D81"/>
    <w:rsid w:val="00AE4DBA"/>
    <w:rsid w:val="00AE4E58"/>
    <w:rsid w:val="00AE4F07"/>
    <w:rsid w:val="00AE7784"/>
    <w:rsid w:val="00AE7834"/>
    <w:rsid w:val="00AF12D5"/>
    <w:rsid w:val="00AF17AE"/>
    <w:rsid w:val="00AF1C5D"/>
    <w:rsid w:val="00AF3758"/>
    <w:rsid w:val="00AF3B00"/>
    <w:rsid w:val="00AF42D7"/>
    <w:rsid w:val="00AF7722"/>
    <w:rsid w:val="00AF7D5D"/>
    <w:rsid w:val="00B006FE"/>
    <w:rsid w:val="00B007CB"/>
    <w:rsid w:val="00B0275B"/>
    <w:rsid w:val="00B02AA9"/>
    <w:rsid w:val="00B02FA3"/>
    <w:rsid w:val="00B05084"/>
    <w:rsid w:val="00B07AB8"/>
    <w:rsid w:val="00B100D0"/>
    <w:rsid w:val="00B10180"/>
    <w:rsid w:val="00B12AFA"/>
    <w:rsid w:val="00B15141"/>
    <w:rsid w:val="00B157F9"/>
    <w:rsid w:val="00B20256"/>
    <w:rsid w:val="00B2039A"/>
    <w:rsid w:val="00B20D09"/>
    <w:rsid w:val="00B25BEB"/>
    <w:rsid w:val="00B26459"/>
    <w:rsid w:val="00B26EAE"/>
    <w:rsid w:val="00B27389"/>
    <w:rsid w:val="00B2763F"/>
    <w:rsid w:val="00B27AAC"/>
    <w:rsid w:val="00B27FCA"/>
    <w:rsid w:val="00B30929"/>
    <w:rsid w:val="00B311E6"/>
    <w:rsid w:val="00B316C0"/>
    <w:rsid w:val="00B327A6"/>
    <w:rsid w:val="00B32972"/>
    <w:rsid w:val="00B34BD2"/>
    <w:rsid w:val="00B35C64"/>
    <w:rsid w:val="00B35CDC"/>
    <w:rsid w:val="00B3618E"/>
    <w:rsid w:val="00B372AA"/>
    <w:rsid w:val="00B40445"/>
    <w:rsid w:val="00B409E0"/>
    <w:rsid w:val="00B417FF"/>
    <w:rsid w:val="00B41888"/>
    <w:rsid w:val="00B45A52"/>
    <w:rsid w:val="00B46175"/>
    <w:rsid w:val="00B5026E"/>
    <w:rsid w:val="00B50D87"/>
    <w:rsid w:val="00B53EA7"/>
    <w:rsid w:val="00B548B7"/>
    <w:rsid w:val="00B552EB"/>
    <w:rsid w:val="00B55B1C"/>
    <w:rsid w:val="00B578F7"/>
    <w:rsid w:val="00B57C4F"/>
    <w:rsid w:val="00B664C7"/>
    <w:rsid w:val="00B67171"/>
    <w:rsid w:val="00B71A4D"/>
    <w:rsid w:val="00B71BCB"/>
    <w:rsid w:val="00B71D85"/>
    <w:rsid w:val="00B7298A"/>
    <w:rsid w:val="00B739F6"/>
    <w:rsid w:val="00B742CA"/>
    <w:rsid w:val="00B769ED"/>
    <w:rsid w:val="00B76D9D"/>
    <w:rsid w:val="00B81A6C"/>
    <w:rsid w:val="00B81DA3"/>
    <w:rsid w:val="00B82528"/>
    <w:rsid w:val="00B82A9A"/>
    <w:rsid w:val="00B82F50"/>
    <w:rsid w:val="00B84F1F"/>
    <w:rsid w:val="00B85BA7"/>
    <w:rsid w:val="00B85DE5"/>
    <w:rsid w:val="00B8638F"/>
    <w:rsid w:val="00B86AD2"/>
    <w:rsid w:val="00B906A0"/>
    <w:rsid w:val="00B90F73"/>
    <w:rsid w:val="00B927C1"/>
    <w:rsid w:val="00B93B59"/>
    <w:rsid w:val="00B9406A"/>
    <w:rsid w:val="00B95276"/>
    <w:rsid w:val="00B977E5"/>
    <w:rsid w:val="00BA1CEE"/>
    <w:rsid w:val="00BA2280"/>
    <w:rsid w:val="00BA280F"/>
    <w:rsid w:val="00BA2A08"/>
    <w:rsid w:val="00BA2CE9"/>
    <w:rsid w:val="00BA381A"/>
    <w:rsid w:val="00BA4C58"/>
    <w:rsid w:val="00BA56D2"/>
    <w:rsid w:val="00BA5707"/>
    <w:rsid w:val="00BA6F60"/>
    <w:rsid w:val="00BA76E0"/>
    <w:rsid w:val="00BB2A25"/>
    <w:rsid w:val="00BB2BB8"/>
    <w:rsid w:val="00BB35E4"/>
    <w:rsid w:val="00BB51E9"/>
    <w:rsid w:val="00BB5868"/>
    <w:rsid w:val="00BC0FDC"/>
    <w:rsid w:val="00BC3053"/>
    <w:rsid w:val="00BC428B"/>
    <w:rsid w:val="00BC4D2E"/>
    <w:rsid w:val="00BC4FA2"/>
    <w:rsid w:val="00BC607E"/>
    <w:rsid w:val="00BC6DE7"/>
    <w:rsid w:val="00BC7164"/>
    <w:rsid w:val="00BD19AD"/>
    <w:rsid w:val="00BD3137"/>
    <w:rsid w:val="00BD48AC"/>
    <w:rsid w:val="00BD5F1A"/>
    <w:rsid w:val="00BD7008"/>
    <w:rsid w:val="00BE0663"/>
    <w:rsid w:val="00BE0D8F"/>
    <w:rsid w:val="00BE1234"/>
    <w:rsid w:val="00BE2FA6"/>
    <w:rsid w:val="00BE333F"/>
    <w:rsid w:val="00BE5841"/>
    <w:rsid w:val="00BE7406"/>
    <w:rsid w:val="00BE7603"/>
    <w:rsid w:val="00BF1613"/>
    <w:rsid w:val="00BF3279"/>
    <w:rsid w:val="00BF3995"/>
    <w:rsid w:val="00BF404F"/>
    <w:rsid w:val="00BF63F6"/>
    <w:rsid w:val="00BF65E5"/>
    <w:rsid w:val="00BF6920"/>
    <w:rsid w:val="00BF74C7"/>
    <w:rsid w:val="00C005F5"/>
    <w:rsid w:val="00C00A01"/>
    <w:rsid w:val="00C015F1"/>
    <w:rsid w:val="00C01895"/>
    <w:rsid w:val="00C01F33"/>
    <w:rsid w:val="00C023CC"/>
    <w:rsid w:val="00C029F5"/>
    <w:rsid w:val="00C02CC6"/>
    <w:rsid w:val="00C03C14"/>
    <w:rsid w:val="00C040F7"/>
    <w:rsid w:val="00C044AB"/>
    <w:rsid w:val="00C05706"/>
    <w:rsid w:val="00C06B2E"/>
    <w:rsid w:val="00C0707D"/>
    <w:rsid w:val="00C07377"/>
    <w:rsid w:val="00C07928"/>
    <w:rsid w:val="00C10478"/>
    <w:rsid w:val="00C12107"/>
    <w:rsid w:val="00C14D4B"/>
    <w:rsid w:val="00C154BB"/>
    <w:rsid w:val="00C2100B"/>
    <w:rsid w:val="00C21265"/>
    <w:rsid w:val="00C213B5"/>
    <w:rsid w:val="00C21C64"/>
    <w:rsid w:val="00C2227B"/>
    <w:rsid w:val="00C2318C"/>
    <w:rsid w:val="00C2434E"/>
    <w:rsid w:val="00C27900"/>
    <w:rsid w:val="00C279B5"/>
    <w:rsid w:val="00C27C45"/>
    <w:rsid w:val="00C35616"/>
    <w:rsid w:val="00C36110"/>
    <w:rsid w:val="00C3719D"/>
    <w:rsid w:val="00C37CB2"/>
    <w:rsid w:val="00C411FE"/>
    <w:rsid w:val="00C4137F"/>
    <w:rsid w:val="00C452FC"/>
    <w:rsid w:val="00C473A5"/>
    <w:rsid w:val="00C47DB7"/>
    <w:rsid w:val="00C51EB6"/>
    <w:rsid w:val="00C52A6D"/>
    <w:rsid w:val="00C54971"/>
    <w:rsid w:val="00C54995"/>
    <w:rsid w:val="00C549ED"/>
    <w:rsid w:val="00C54D41"/>
    <w:rsid w:val="00C56411"/>
    <w:rsid w:val="00C57841"/>
    <w:rsid w:val="00C60240"/>
    <w:rsid w:val="00C60783"/>
    <w:rsid w:val="00C608AE"/>
    <w:rsid w:val="00C61E16"/>
    <w:rsid w:val="00C62063"/>
    <w:rsid w:val="00C63495"/>
    <w:rsid w:val="00C64672"/>
    <w:rsid w:val="00C70192"/>
    <w:rsid w:val="00C70697"/>
    <w:rsid w:val="00C7184E"/>
    <w:rsid w:val="00C72093"/>
    <w:rsid w:val="00C72EF4"/>
    <w:rsid w:val="00C736B4"/>
    <w:rsid w:val="00C73D27"/>
    <w:rsid w:val="00C744FE"/>
    <w:rsid w:val="00C75BB6"/>
    <w:rsid w:val="00C75D2F"/>
    <w:rsid w:val="00C767BE"/>
    <w:rsid w:val="00C76E3C"/>
    <w:rsid w:val="00C7746C"/>
    <w:rsid w:val="00C8057E"/>
    <w:rsid w:val="00C81568"/>
    <w:rsid w:val="00C83E2A"/>
    <w:rsid w:val="00C852DB"/>
    <w:rsid w:val="00C86981"/>
    <w:rsid w:val="00C9027A"/>
    <w:rsid w:val="00C9068E"/>
    <w:rsid w:val="00C93814"/>
    <w:rsid w:val="00C93C4B"/>
    <w:rsid w:val="00C94455"/>
    <w:rsid w:val="00C944AB"/>
    <w:rsid w:val="00C95B40"/>
    <w:rsid w:val="00CA1ED8"/>
    <w:rsid w:val="00CA66DE"/>
    <w:rsid w:val="00CA7321"/>
    <w:rsid w:val="00CA7ED8"/>
    <w:rsid w:val="00CB1994"/>
    <w:rsid w:val="00CB1C2C"/>
    <w:rsid w:val="00CB1F63"/>
    <w:rsid w:val="00CB22F9"/>
    <w:rsid w:val="00CB41E3"/>
    <w:rsid w:val="00CB7170"/>
    <w:rsid w:val="00CB787F"/>
    <w:rsid w:val="00CC040E"/>
    <w:rsid w:val="00CC111F"/>
    <w:rsid w:val="00CC1332"/>
    <w:rsid w:val="00CC2011"/>
    <w:rsid w:val="00CC3EA0"/>
    <w:rsid w:val="00CC499F"/>
    <w:rsid w:val="00CC630F"/>
    <w:rsid w:val="00CC7B45"/>
    <w:rsid w:val="00CC7D43"/>
    <w:rsid w:val="00CD1188"/>
    <w:rsid w:val="00CD1DEA"/>
    <w:rsid w:val="00CD2ED1"/>
    <w:rsid w:val="00CD337B"/>
    <w:rsid w:val="00CD5C17"/>
    <w:rsid w:val="00CD6E42"/>
    <w:rsid w:val="00CE0424"/>
    <w:rsid w:val="00CE1B1A"/>
    <w:rsid w:val="00CE34F8"/>
    <w:rsid w:val="00CE5EE0"/>
    <w:rsid w:val="00CE62C6"/>
    <w:rsid w:val="00CE7561"/>
    <w:rsid w:val="00CF0F66"/>
    <w:rsid w:val="00CF1354"/>
    <w:rsid w:val="00CF3B1F"/>
    <w:rsid w:val="00CF3BF6"/>
    <w:rsid w:val="00CF543D"/>
    <w:rsid w:val="00CF5CF8"/>
    <w:rsid w:val="00CF625B"/>
    <w:rsid w:val="00CF687E"/>
    <w:rsid w:val="00CF72EE"/>
    <w:rsid w:val="00CF7642"/>
    <w:rsid w:val="00CF77F7"/>
    <w:rsid w:val="00CF7942"/>
    <w:rsid w:val="00CF7D37"/>
    <w:rsid w:val="00D00246"/>
    <w:rsid w:val="00D00EF6"/>
    <w:rsid w:val="00D0349B"/>
    <w:rsid w:val="00D036E6"/>
    <w:rsid w:val="00D04CCA"/>
    <w:rsid w:val="00D05439"/>
    <w:rsid w:val="00D061EB"/>
    <w:rsid w:val="00D06D24"/>
    <w:rsid w:val="00D07E69"/>
    <w:rsid w:val="00D10249"/>
    <w:rsid w:val="00D10461"/>
    <w:rsid w:val="00D10FE0"/>
    <w:rsid w:val="00D115C3"/>
    <w:rsid w:val="00D11897"/>
    <w:rsid w:val="00D13135"/>
    <w:rsid w:val="00D13D73"/>
    <w:rsid w:val="00D13E4E"/>
    <w:rsid w:val="00D145A2"/>
    <w:rsid w:val="00D17D82"/>
    <w:rsid w:val="00D17E48"/>
    <w:rsid w:val="00D22F35"/>
    <w:rsid w:val="00D239A7"/>
    <w:rsid w:val="00D23F47"/>
    <w:rsid w:val="00D25D6D"/>
    <w:rsid w:val="00D27991"/>
    <w:rsid w:val="00D279D1"/>
    <w:rsid w:val="00D310DE"/>
    <w:rsid w:val="00D34505"/>
    <w:rsid w:val="00D34925"/>
    <w:rsid w:val="00D34C33"/>
    <w:rsid w:val="00D34F58"/>
    <w:rsid w:val="00D3677A"/>
    <w:rsid w:val="00D36E71"/>
    <w:rsid w:val="00D37D87"/>
    <w:rsid w:val="00D40B33"/>
    <w:rsid w:val="00D415DC"/>
    <w:rsid w:val="00D41A4A"/>
    <w:rsid w:val="00D4318F"/>
    <w:rsid w:val="00D438BF"/>
    <w:rsid w:val="00D440EF"/>
    <w:rsid w:val="00D440F8"/>
    <w:rsid w:val="00D45D83"/>
    <w:rsid w:val="00D52D03"/>
    <w:rsid w:val="00D546FF"/>
    <w:rsid w:val="00D55AD5"/>
    <w:rsid w:val="00D56A03"/>
    <w:rsid w:val="00D576CA"/>
    <w:rsid w:val="00D57856"/>
    <w:rsid w:val="00D60388"/>
    <w:rsid w:val="00D60A04"/>
    <w:rsid w:val="00D611EB"/>
    <w:rsid w:val="00D61AF5"/>
    <w:rsid w:val="00D634F2"/>
    <w:rsid w:val="00D64520"/>
    <w:rsid w:val="00D652B5"/>
    <w:rsid w:val="00D656A3"/>
    <w:rsid w:val="00D66137"/>
    <w:rsid w:val="00D66155"/>
    <w:rsid w:val="00D708B0"/>
    <w:rsid w:val="00D72BEF"/>
    <w:rsid w:val="00D74948"/>
    <w:rsid w:val="00D74D61"/>
    <w:rsid w:val="00D7530A"/>
    <w:rsid w:val="00D7756B"/>
    <w:rsid w:val="00D77B1D"/>
    <w:rsid w:val="00D77F6D"/>
    <w:rsid w:val="00D80181"/>
    <w:rsid w:val="00D8021F"/>
    <w:rsid w:val="00D80383"/>
    <w:rsid w:val="00D823C6"/>
    <w:rsid w:val="00D83214"/>
    <w:rsid w:val="00D8327F"/>
    <w:rsid w:val="00D839A2"/>
    <w:rsid w:val="00D84299"/>
    <w:rsid w:val="00D86CA3"/>
    <w:rsid w:val="00D871CE"/>
    <w:rsid w:val="00D9196D"/>
    <w:rsid w:val="00D9284C"/>
    <w:rsid w:val="00D92982"/>
    <w:rsid w:val="00D93452"/>
    <w:rsid w:val="00D94599"/>
    <w:rsid w:val="00D96EAF"/>
    <w:rsid w:val="00D97AD3"/>
    <w:rsid w:val="00DA305E"/>
    <w:rsid w:val="00DA3190"/>
    <w:rsid w:val="00DA5417"/>
    <w:rsid w:val="00DA5680"/>
    <w:rsid w:val="00DA56E8"/>
    <w:rsid w:val="00DB0A9F"/>
    <w:rsid w:val="00DB377D"/>
    <w:rsid w:val="00DC0F1D"/>
    <w:rsid w:val="00DC2D36"/>
    <w:rsid w:val="00DC377C"/>
    <w:rsid w:val="00DC4E31"/>
    <w:rsid w:val="00DC4F06"/>
    <w:rsid w:val="00DC53EF"/>
    <w:rsid w:val="00DD0750"/>
    <w:rsid w:val="00DD158B"/>
    <w:rsid w:val="00DD2E38"/>
    <w:rsid w:val="00DD3C20"/>
    <w:rsid w:val="00DD5D51"/>
    <w:rsid w:val="00DD68DF"/>
    <w:rsid w:val="00DD7345"/>
    <w:rsid w:val="00DE3B71"/>
    <w:rsid w:val="00DE5608"/>
    <w:rsid w:val="00DE58D0"/>
    <w:rsid w:val="00DE654F"/>
    <w:rsid w:val="00DE7EB4"/>
    <w:rsid w:val="00DF0883"/>
    <w:rsid w:val="00DF0B6E"/>
    <w:rsid w:val="00DF1082"/>
    <w:rsid w:val="00DF15E0"/>
    <w:rsid w:val="00DF1A27"/>
    <w:rsid w:val="00DF37A0"/>
    <w:rsid w:val="00DF43D0"/>
    <w:rsid w:val="00DF48F9"/>
    <w:rsid w:val="00DF5E71"/>
    <w:rsid w:val="00DF6A18"/>
    <w:rsid w:val="00E00A55"/>
    <w:rsid w:val="00E02593"/>
    <w:rsid w:val="00E031F6"/>
    <w:rsid w:val="00E03765"/>
    <w:rsid w:val="00E07C85"/>
    <w:rsid w:val="00E110E7"/>
    <w:rsid w:val="00E11757"/>
    <w:rsid w:val="00E11B20"/>
    <w:rsid w:val="00E1727E"/>
    <w:rsid w:val="00E17FA2"/>
    <w:rsid w:val="00E20BAF"/>
    <w:rsid w:val="00E21724"/>
    <w:rsid w:val="00E22330"/>
    <w:rsid w:val="00E247BC"/>
    <w:rsid w:val="00E24934"/>
    <w:rsid w:val="00E26A00"/>
    <w:rsid w:val="00E27EDC"/>
    <w:rsid w:val="00E30B5A"/>
    <w:rsid w:val="00E3123D"/>
    <w:rsid w:val="00E31461"/>
    <w:rsid w:val="00E31D43"/>
    <w:rsid w:val="00E32608"/>
    <w:rsid w:val="00E32EA3"/>
    <w:rsid w:val="00E332CE"/>
    <w:rsid w:val="00E3400A"/>
    <w:rsid w:val="00E34188"/>
    <w:rsid w:val="00E34B6E"/>
    <w:rsid w:val="00E34BAE"/>
    <w:rsid w:val="00E34EAD"/>
    <w:rsid w:val="00E35559"/>
    <w:rsid w:val="00E3723A"/>
    <w:rsid w:val="00E37860"/>
    <w:rsid w:val="00E37BB1"/>
    <w:rsid w:val="00E420C6"/>
    <w:rsid w:val="00E44168"/>
    <w:rsid w:val="00E446F1"/>
    <w:rsid w:val="00E44743"/>
    <w:rsid w:val="00E45657"/>
    <w:rsid w:val="00E458A7"/>
    <w:rsid w:val="00E46886"/>
    <w:rsid w:val="00E47AEF"/>
    <w:rsid w:val="00E51E7F"/>
    <w:rsid w:val="00E52CFF"/>
    <w:rsid w:val="00E53B75"/>
    <w:rsid w:val="00E54E3B"/>
    <w:rsid w:val="00E54F79"/>
    <w:rsid w:val="00E55F46"/>
    <w:rsid w:val="00E56007"/>
    <w:rsid w:val="00E5671D"/>
    <w:rsid w:val="00E56792"/>
    <w:rsid w:val="00E56C09"/>
    <w:rsid w:val="00E57565"/>
    <w:rsid w:val="00E57CBE"/>
    <w:rsid w:val="00E6021E"/>
    <w:rsid w:val="00E61466"/>
    <w:rsid w:val="00E63838"/>
    <w:rsid w:val="00E64434"/>
    <w:rsid w:val="00E64597"/>
    <w:rsid w:val="00E65C41"/>
    <w:rsid w:val="00E67C51"/>
    <w:rsid w:val="00E70EFD"/>
    <w:rsid w:val="00E71BA1"/>
    <w:rsid w:val="00E72EFC"/>
    <w:rsid w:val="00E741D7"/>
    <w:rsid w:val="00E758EC"/>
    <w:rsid w:val="00E75AAC"/>
    <w:rsid w:val="00E76A33"/>
    <w:rsid w:val="00E80523"/>
    <w:rsid w:val="00E80E0E"/>
    <w:rsid w:val="00E8114A"/>
    <w:rsid w:val="00E8234C"/>
    <w:rsid w:val="00E8248B"/>
    <w:rsid w:val="00E83AA9"/>
    <w:rsid w:val="00E84DB5"/>
    <w:rsid w:val="00E85928"/>
    <w:rsid w:val="00E871F3"/>
    <w:rsid w:val="00E87822"/>
    <w:rsid w:val="00E87B45"/>
    <w:rsid w:val="00E90395"/>
    <w:rsid w:val="00E90E49"/>
    <w:rsid w:val="00E917F9"/>
    <w:rsid w:val="00E91973"/>
    <w:rsid w:val="00E9291C"/>
    <w:rsid w:val="00E92F89"/>
    <w:rsid w:val="00E93B0B"/>
    <w:rsid w:val="00E93FFE"/>
    <w:rsid w:val="00E9471A"/>
    <w:rsid w:val="00E94F59"/>
    <w:rsid w:val="00E94F8A"/>
    <w:rsid w:val="00EA1157"/>
    <w:rsid w:val="00EA5BC9"/>
    <w:rsid w:val="00EA7A41"/>
    <w:rsid w:val="00EB077B"/>
    <w:rsid w:val="00EB1577"/>
    <w:rsid w:val="00EB2334"/>
    <w:rsid w:val="00EB292C"/>
    <w:rsid w:val="00EB4EA2"/>
    <w:rsid w:val="00EB62C1"/>
    <w:rsid w:val="00EB6C96"/>
    <w:rsid w:val="00EC0F59"/>
    <w:rsid w:val="00EC24D5"/>
    <w:rsid w:val="00EC27C6"/>
    <w:rsid w:val="00EC4207"/>
    <w:rsid w:val="00EC5653"/>
    <w:rsid w:val="00EC71CE"/>
    <w:rsid w:val="00ED1006"/>
    <w:rsid w:val="00ED2C3A"/>
    <w:rsid w:val="00ED2D3E"/>
    <w:rsid w:val="00EE0B98"/>
    <w:rsid w:val="00EE2CA6"/>
    <w:rsid w:val="00EE7E3F"/>
    <w:rsid w:val="00EF06B7"/>
    <w:rsid w:val="00EF0F3A"/>
    <w:rsid w:val="00EF1084"/>
    <w:rsid w:val="00EF10CF"/>
    <w:rsid w:val="00EF18FE"/>
    <w:rsid w:val="00EF3DA4"/>
    <w:rsid w:val="00EF40CC"/>
    <w:rsid w:val="00EF5787"/>
    <w:rsid w:val="00EF5C77"/>
    <w:rsid w:val="00EF60D0"/>
    <w:rsid w:val="00EF6E6C"/>
    <w:rsid w:val="00EF7F35"/>
    <w:rsid w:val="00F005A5"/>
    <w:rsid w:val="00F0217E"/>
    <w:rsid w:val="00F029F5"/>
    <w:rsid w:val="00F0528D"/>
    <w:rsid w:val="00F06C67"/>
    <w:rsid w:val="00F06DFD"/>
    <w:rsid w:val="00F071D1"/>
    <w:rsid w:val="00F07533"/>
    <w:rsid w:val="00F10629"/>
    <w:rsid w:val="00F10C0D"/>
    <w:rsid w:val="00F10E16"/>
    <w:rsid w:val="00F10F3D"/>
    <w:rsid w:val="00F12B1D"/>
    <w:rsid w:val="00F12C0E"/>
    <w:rsid w:val="00F13776"/>
    <w:rsid w:val="00F14A7F"/>
    <w:rsid w:val="00F15E84"/>
    <w:rsid w:val="00F15FA5"/>
    <w:rsid w:val="00F169EC"/>
    <w:rsid w:val="00F209B7"/>
    <w:rsid w:val="00F21497"/>
    <w:rsid w:val="00F2191C"/>
    <w:rsid w:val="00F2376F"/>
    <w:rsid w:val="00F243D8"/>
    <w:rsid w:val="00F269F1"/>
    <w:rsid w:val="00F30828"/>
    <w:rsid w:val="00F313D6"/>
    <w:rsid w:val="00F32155"/>
    <w:rsid w:val="00F330B3"/>
    <w:rsid w:val="00F330F7"/>
    <w:rsid w:val="00F34E2E"/>
    <w:rsid w:val="00F355EB"/>
    <w:rsid w:val="00F37C51"/>
    <w:rsid w:val="00F409A0"/>
    <w:rsid w:val="00F40F0C"/>
    <w:rsid w:val="00F42CA9"/>
    <w:rsid w:val="00F4325C"/>
    <w:rsid w:val="00F43FE7"/>
    <w:rsid w:val="00F465A3"/>
    <w:rsid w:val="00F4668A"/>
    <w:rsid w:val="00F4766C"/>
    <w:rsid w:val="00F5020A"/>
    <w:rsid w:val="00F5060E"/>
    <w:rsid w:val="00F507D1"/>
    <w:rsid w:val="00F5106F"/>
    <w:rsid w:val="00F515C4"/>
    <w:rsid w:val="00F519CE"/>
    <w:rsid w:val="00F51ADA"/>
    <w:rsid w:val="00F524F5"/>
    <w:rsid w:val="00F5513C"/>
    <w:rsid w:val="00F552B9"/>
    <w:rsid w:val="00F56910"/>
    <w:rsid w:val="00F60203"/>
    <w:rsid w:val="00F607C5"/>
    <w:rsid w:val="00F60DEA"/>
    <w:rsid w:val="00F6302A"/>
    <w:rsid w:val="00F6337C"/>
    <w:rsid w:val="00F63950"/>
    <w:rsid w:val="00F64C2B"/>
    <w:rsid w:val="00F651BE"/>
    <w:rsid w:val="00F66E1E"/>
    <w:rsid w:val="00F67888"/>
    <w:rsid w:val="00F67F53"/>
    <w:rsid w:val="00F703BE"/>
    <w:rsid w:val="00F71F69"/>
    <w:rsid w:val="00F72007"/>
    <w:rsid w:val="00F72B72"/>
    <w:rsid w:val="00F74BB9"/>
    <w:rsid w:val="00F75582"/>
    <w:rsid w:val="00F76EFA"/>
    <w:rsid w:val="00F7727C"/>
    <w:rsid w:val="00F777EB"/>
    <w:rsid w:val="00F804BE"/>
    <w:rsid w:val="00F8067B"/>
    <w:rsid w:val="00F817CE"/>
    <w:rsid w:val="00F83823"/>
    <w:rsid w:val="00F8456C"/>
    <w:rsid w:val="00F859D8"/>
    <w:rsid w:val="00F85F58"/>
    <w:rsid w:val="00F868F5"/>
    <w:rsid w:val="00F87C95"/>
    <w:rsid w:val="00F9056A"/>
    <w:rsid w:val="00F90960"/>
    <w:rsid w:val="00F90CF8"/>
    <w:rsid w:val="00F90F8D"/>
    <w:rsid w:val="00F9272B"/>
    <w:rsid w:val="00F92782"/>
    <w:rsid w:val="00F93AA9"/>
    <w:rsid w:val="00F93D73"/>
    <w:rsid w:val="00F94285"/>
    <w:rsid w:val="00F94938"/>
    <w:rsid w:val="00F96985"/>
    <w:rsid w:val="00F97838"/>
    <w:rsid w:val="00F97B1B"/>
    <w:rsid w:val="00F97C56"/>
    <w:rsid w:val="00FA2139"/>
    <w:rsid w:val="00FA2BB3"/>
    <w:rsid w:val="00FA35C7"/>
    <w:rsid w:val="00FA60E3"/>
    <w:rsid w:val="00FA6831"/>
    <w:rsid w:val="00FA748D"/>
    <w:rsid w:val="00FA74C6"/>
    <w:rsid w:val="00FB01EE"/>
    <w:rsid w:val="00FB3D48"/>
    <w:rsid w:val="00FB4C80"/>
    <w:rsid w:val="00FB4CAA"/>
    <w:rsid w:val="00FB6A6A"/>
    <w:rsid w:val="00FC0F64"/>
    <w:rsid w:val="00FC3AB3"/>
    <w:rsid w:val="00FC47F8"/>
    <w:rsid w:val="00FC49B2"/>
    <w:rsid w:val="00FC5C3D"/>
    <w:rsid w:val="00FC7429"/>
    <w:rsid w:val="00FD07F6"/>
    <w:rsid w:val="00FD14D1"/>
    <w:rsid w:val="00FD1EC8"/>
    <w:rsid w:val="00FD47ED"/>
    <w:rsid w:val="00FD5C76"/>
    <w:rsid w:val="00FD728A"/>
    <w:rsid w:val="00FD74DB"/>
    <w:rsid w:val="00FD7660"/>
    <w:rsid w:val="00FE010A"/>
    <w:rsid w:val="00FE0655"/>
    <w:rsid w:val="00FE2365"/>
    <w:rsid w:val="00FE2603"/>
    <w:rsid w:val="00FE37D7"/>
    <w:rsid w:val="00FE4B18"/>
    <w:rsid w:val="00FE4BC4"/>
    <w:rsid w:val="00FE4C7B"/>
    <w:rsid w:val="00FE5726"/>
    <w:rsid w:val="00FE712F"/>
    <w:rsid w:val="00FE7336"/>
    <w:rsid w:val="00FE787C"/>
    <w:rsid w:val="00FF12D3"/>
    <w:rsid w:val="00FF2115"/>
    <w:rsid w:val="00FF3A5E"/>
    <w:rsid w:val="00FF45A5"/>
    <w:rsid w:val="00FF5C91"/>
    <w:rsid w:val="0B47C9BB"/>
    <w:rsid w:val="331FA843"/>
    <w:rsid w:val="3DD219B0"/>
    <w:rsid w:val="3DE2E4D3"/>
    <w:rsid w:val="3E39AD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5C5F97"/>
  <w15:chartTrackingRefBased/>
  <w15:docId w15:val="{316C9285-16A7-4ABD-9E9D-ADA7C107D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6F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546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546FF"/>
    <w:pPr>
      <w:pBdr>
        <w:top w:val="none" w:sz="0" w:space="0" w:color="auto"/>
      </w:pBdr>
      <w:spacing w:before="180"/>
      <w:outlineLvl w:val="1"/>
    </w:pPr>
    <w:rPr>
      <w:sz w:val="32"/>
    </w:rPr>
  </w:style>
  <w:style w:type="paragraph" w:styleId="Heading3">
    <w:name w:val="heading 3"/>
    <w:basedOn w:val="Heading2"/>
    <w:next w:val="Normal"/>
    <w:link w:val="Heading3Char"/>
    <w:qFormat/>
    <w:rsid w:val="009546FF"/>
    <w:pPr>
      <w:spacing w:before="120"/>
      <w:outlineLvl w:val="2"/>
    </w:pPr>
    <w:rPr>
      <w:sz w:val="28"/>
    </w:rPr>
  </w:style>
  <w:style w:type="paragraph" w:styleId="Heading4">
    <w:name w:val="heading 4"/>
    <w:basedOn w:val="Heading3"/>
    <w:next w:val="Normal"/>
    <w:link w:val="Heading4Char"/>
    <w:qFormat/>
    <w:rsid w:val="009546FF"/>
    <w:pPr>
      <w:ind w:left="1418" w:hanging="1418"/>
      <w:outlineLvl w:val="3"/>
    </w:pPr>
    <w:rPr>
      <w:sz w:val="24"/>
    </w:rPr>
  </w:style>
  <w:style w:type="paragraph" w:styleId="Heading5">
    <w:name w:val="heading 5"/>
    <w:basedOn w:val="Heading4"/>
    <w:next w:val="Normal"/>
    <w:link w:val="Heading5Char"/>
    <w:qFormat/>
    <w:rsid w:val="009546FF"/>
    <w:pPr>
      <w:ind w:left="1701" w:hanging="1701"/>
      <w:outlineLvl w:val="4"/>
    </w:pPr>
    <w:rPr>
      <w:sz w:val="22"/>
    </w:rPr>
  </w:style>
  <w:style w:type="paragraph" w:styleId="Heading6">
    <w:name w:val="heading 6"/>
    <w:basedOn w:val="H6"/>
    <w:next w:val="Normal"/>
    <w:link w:val="Heading6Char"/>
    <w:qFormat/>
    <w:rsid w:val="009546FF"/>
    <w:pPr>
      <w:outlineLvl w:val="5"/>
    </w:pPr>
  </w:style>
  <w:style w:type="paragraph" w:styleId="Heading7">
    <w:name w:val="heading 7"/>
    <w:basedOn w:val="H6"/>
    <w:next w:val="Normal"/>
    <w:link w:val="Heading7Char"/>
    <w:qFormat/>
    <w:rsid w:val="009546FF"/>
    <w:pPr>
      <w:outlineLvl w:val="6"/>
    </w:pPr>
  </w:style>
  <w:style w:type="paragraph" w:styleId="Heading8">
    <w:name w:val="heading 8"/>
    <w:basedOn w:val="Heading1"/>
    <w:next w:val="Normal"/>
    <w:link w:val="Heading8Char"/>
    <w:qFormat/>
    <w:rsid w:val="009546FF"/>
    <w:pPr>
      <w:ind w:left="0" w:firstLine="0"/>
      <w:outlineLvl w:val="7"/>
    </w:pPr>
  </w:style>
  <w:style w:type="paragraph" w:styleId="Heading9">
    <w:name w:val="heading 9"/>
    <w:basedOn w:val="Heading8"/>
    <w:next w:val="Normal"/>
    <w:link w:val="Heading9Char"/>
    <w:qFormat/>
    <w:rsid w:val="009546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546FF"/>
    <w:pPr>
      <w:spacing w:before="180"/>
      <w:ind w:left="2693" w:hanging="2693"/>
    </w:pPr>
    <w:rPr>
      <w:b/>
    </w:rPr>
  </w:style>
  <w:style w:type="paragraph" w:styleId="TOC1">
    <w:name w:val="toc 1"/>
    <w:uiPriority w:val="39"/>
    <w:rsid w:val="009546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546FF"/>
    <w:pPr>
      <w:keepNext/>
      <w:keepLines/>
      <w:spacing w:before="180"/>
      <w:jc w:val="center"/>
    </w:pPr>
  </w:style>
  <w:style w:type="paragraph" w:styleId="Caption">
    <w:name w:val="caption"/>
    <w:basedOn w:val="Normal"/>
    <w:next w:val="Normal"/>
    <w:qFormat/>
    <w:rsid w:val="009546FF"/>
    <w:pPr>
      <w:spacing w:before="120" w:after="120"/>
    </w:pPr>
    <w:rPr>
      <w:b/>
      <w:lang w:eastAsia="en-GB"/>
    </w:rPr>
  </w:style>
  <w:style w:type="paragraph" w:styleId="TOC5">
    <w:name w:val="toc 5"/>
    <w:basedOn w:val="TOC4"/>
    <w:uiPriority w:val="39"/>
    <w:rsid w:val="009546FF"/>
    <w:pPr>
      <w:ind w:left="1701" w:hanging="1701"/>
    </w:pPr>
  </w:style>
  <w:style w:type="paragraph" w:styleId="TOC4">
    <w:name w:val="toc 4"/>
    <w:basedOn w:val="TOC3"/>
    <w:uiPriority w:val="39"/>
    <w:rsid w:val="009546FF"/>
    <w:pPr>
      <w:ind w:left="1418" w:hanging="1418"/>
    </w:pPr>
  </w:style>
  <w:style w:type="paragraph" w:styleId="TOC3">
    <w:name w:val="toc 3"/>
    <w:basedOn w:val="TOC2"/>
    <w:uiPriority w:val="39"/>
    <w:rsid w:val="009546FF"/>
    <w:pPr>
      <w:ind w:left="1134" w:hanging="1134"/>
    </w:pPr>
  </w:style>
  <w:style w:type="paragraph" w:styleId="TOC2">
    <w:name w:val="toc 2"/>
    <w:basedOn w:val="TOC1"/>
    <w:uiPriority w:val="39"/>
    <w:rsid w:val="009546FF"/>
    <w:pPr>
      <w:keepNext w:val="0"/>
      <w:spacing w:before="0"/>
      <w:ind w:left="851" w:hanging="851"/>
    </w:pPr>
    <w:rPr>
      <w:sz w:val="20"/>
    </w:rPr>
  </w:style>
  <w:style w:type="paragraph" w:styleId="Index2">
    <w:name w:val="index 2"/>
    <w:basedOn w:val="Index1"/>
    <w:rsid w:val="009546FF"/>
    <w:pPr>
      <w:ind w:left="284"/>
    </w:pPr>
  </w:style>
  <w:style w:type="paragraph" w:styleId="Index1">
    <w:name w:val="index 1"/>
    <w:basedOn w:val="Normal"/>
    <w:rsid w:val="009546FF"/>
    <w:pPr>
      <w:keepLines/>
      <w:spacing w:after="0"/>
    </w:pPr>
  </w:style>
  <w:style w:type="paragraph" w:styleId="DocumentMap">
    <w:name w:val="Document Map"/>
    <w:basedOn w:val="Normal"/>
    <w:link w:val="DocumentMapChar"/>
    <w:rsid w:val="009546FF"/>
    <w:pPr>
      <w:shd w:val="clear" w:color="auto" w:fill="000080"/>
    </w:pPr>
    <w:rPr>
      <w:rFonts w:ascii="Tahoma" w:hAnsi="Tahoma" w:cs="Tahoma"/>
    </w:rPr>
  </w:style>
  <w:style w:type="paragraph" w:styleId="ListNumber2">
    <w:name w:val="List Number 2"/>
    <w:basedOn w:val="ListNumber"/>
    <w:rsid w:val="009546FF"/>
    <w:pPr>
      <w:numPr>
        <w:numId w:val="12"/>
      </w:numPr>
    </w:pPr>
  </w:style>
  <w:style w:type="paragraph" w:styleId="ListNumber">
    <w:name w:val="List Number"/>
    <w:basedOn w:val="List"/>
    <w:rsid w:val="009546FF"/>
    <w:pPr>
      <w:numPr>
        <w:numId w:val="11"/>
      </w:numPr>
    </w:pPr>
    <w:rPr>
      <w:lang w:eastAsia="ja-JP"/>
    </w:rPr>
  </w:style>
  <w:style w:type="paragraph" w:styleId="List">
    <w:name w:val="List"/>
    <w:basedOn w:val="BodyText"/>
    <w:rsid w:val="009546FF"/>
    <w:pPr>
      <w:ind w:left="568" w:hanging="284"/>
    </w:pPr>
  </w:style>
  <w:style w:type="paragraph" w:styleId="Header">
    <w:name w:val="header"/>
    <w:link w:val="HeaderChar"/>
    <w:rsid w:val="009546F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546FF"/>
    <w:rPr>
      <w:b/>
      <w:position w:val="6"/>
      <w:sz w:val="16"/>
    </w:rPr>
  </w:style>
  <w:style w:type="paragraph" w:styleId="FootnoteText">
    <w:name w:val="footnote text"/>
    <w:basedOn w:val="Normal"/>
    <w:link w:val="FootnoteTextChar"/>
    <w:rsid w:val="009546FF"/>
    <w:pPr>
      <w:keepLines/>
      <w:spacing w:after="0"/>
      <w:ind w:left="454" w:hanging="454"/>
    </w:pPr>
    <w:rPr>
      <w:sz w:val="16"/>
    </w:rPr>
  </w:style>
  <w:style w:type="paragraph" w:customStyle="1" w:styleId="3GPPHeader">
    <w:name w:val="3GPP_Header"/>
    <w:basedOn w:val="BodyText"/>
    <w:rsid w:val="009546FF"/>
    <w:pPr>
      <w:tabs>
        <w:tab w:val="left" w:pos="1701"/>
        <w:tab w:val="right" w:pos="9639"/>
      </w:tabs>
      <w:spacing w:after="240"/>
    </w:pPr>
    <w:rPr>
      <w:b/>
      <w:sz w:val="24"/>
    </w:rPr>
  </w:style>
  <w:style w:type="paragraph" w:styleId="TOC9">
    <w:name w:val="toc 9"/>
    <w:basedOn w:val="TOC8"/>
    <w:uiPriority w:val="39"/>
    <w:rsid w:val="009546FF"/>
    <w:pPr>
      <w:ind w:left="1418" w:hanging="1418"/>
    </w:pPr>
  </w:style>
  <w:style w:type="paragraph" w:styleId="TOC6">
    <w:name w:val="toc 6"/>
    <w:basedOn w:val="TOC5"/>
    <w:next w:val="Normal"/>
    <w:uiPriority w:val="39"/>
    <w:rsid w:val="009546FF"/>
    <w:pPr>
      <w:ind w:left="1985" w:hanging="1985"/>
    </w:pPr>
  </w:style>
  <w:style w:type="paragraph" w:styleId="TOC7">
    <w:name w:val="toc 7"/>
    <w:basedOn w:val="TOC6"/>
    <w:next w:val="Normal"/>
    <w:uiPriority w:val="39"/>
    <w:rsid w:val="009546FF"/>
    <w:pPr>
      <w:ind w:left="2268" w:hanging="2268"/>
    </w:pPr>
  </w:style>
  <w:style w:type="paragraph" w:styleId="ListBullet2">
    <w:name w:val="List Bullet 2"/>
    <w:basedOn w:val="ListBullet"/>
    <w:rsid w:val="009546FF"/>
    <w:pPr>
      <w:numPr>
        <w:numId w:val="7"/>
      </w:numPr>
    </w:pPr>
  </w:style>
  <w:style w:type="paragraph" w:styleId="ListBullet">
    <w:name w:val="List Bullet"/>
    <w:basedOn w:val="List"/>
    <w:rsid w:val="009546FF"/>
    <w:pPr>
      <w:numPr>
        <w:numId w:val="6"/>
      </w:numPr>
    </w:pPr>
    <w:rPr>
      <w:lang w:eastAsia="ja-JP"/>
    </w:rPr>
  </w:style>
  <w:style w:type="paragraph" w:styleId="ListBullet3">
    <w:name w:val="List Bullet 3"/>
    <w:basedOn w:val="ListBullet2"/>
    <w:rsid w:val="009546FF"/>
    <w:pPr>
      <w:numPr>
        <w:numId w:val="8"/>
      </w:numPr>
    </w:pPr>
  </w:style>
  <w:style w:type="paragraph" w:customStyle="1" w:styleId="EQ">
    <w:name w:val="EQ"/>
    <w:basedOn w:val="Normal"/>
    <w:next w:val="Normal"/>
    <w:rsid w:val="009546FF"/>
    <w:pPr>
      <w:keepLines/>
      <w:tabs>
        <w:tab w:val="center" w:pos="4536"/>
        <w:tab w:val="right" w:pos="9072"/>
      </w:tabs>
    </w:pPr>
    <w:rPr>
      <w:noProof/>
    </w:rPr>
  </w:style>
  <w:style w:type="paragraph" w:styleId="List2">
    <w:name w:val="List 2"/>
    <w:basedOn w:val="List"/>
    <w:rsid w:val="009546FF"/>
    <w:pPr>
      <w:ind w:left="851"/>
    </w:pPr>
    <w:rPr>
      <w:lang w:eastAsia="ja-JP"/>
    </w:rPr>
  </w:style>
  <w:style w:type="paragraph" w:styleId="List3">
    <w:name w:val="List 3"/>
    <w:basedOn w:val="List2"/>
    <w:rsid w:val="009546FF"/>
    <w:pPr>
      <w:ind w:left="1135"/>
    </w:pPr>
  </w:style>
  <w:style w:type="paragraph" w:styleId="List4">
    <w:name w:val="List 4"/>
    <w:basedOn w:val="List3"/>
    <w:rsid w:val="009546FF"/>
    <w:pPr>
      <w:ind w:left="1418"/>
    </w:pPr>
  </w:style>
  <w:style w:type="paragraph" w:styleId="List5">
    <w:name w:val="List 5"/>
    <w:basedOn w:val="List4"/>
    <w:rsid w:val="009546FF"/>
    <w:pPr>
      <w:ind w:left="1702"/>
    </w:pPr>
  </w:style>
  <w:style w:type="paragraph" w:customStyle="1" w:styleId="EditorsNote">
    <w:name w:val="Editor's Note"/>
    <w:basedOn w:val="NO"/>
    <w:link w:val="EditorsNoteChar"/>
    <w:rsid w:val="009546FF"/>
    <w:rPr>
      <w:color w:val="FF0000"/>
      <w:lang w:val="x-none" w:eastAsia="x-none"/>
    </w:rPr>
  </w:style>
  <w:style w:type="paragraph" w:styleId="ListBullet4">
    <w:name w:val="List Bullet 4"/>
    <w:basedOn w:val="ListBullet3"/>
    <w:rsid w:val="009546FF"/>
    <w:pPr>
      <w:numPr>
        <w:numId w:val="9"/>
      </w:numPr>
    </w:pPr>
  </w:style>
  <w:style w:type="paragraph" w:styleId="ListBullet5">
    <w:name w:val="List Bullet 5"/>
    <w:basedOn w:val="ListBullet4"/>
    <w:rsid w:val="009546FF"/>
    <w:pPr>
      <w:numPr>
        <w:numId w:val="10"/>
      </w:numPr>
    </w:pPr>
  </w:style>
  <w:style w:type="paragraph" w:styleId="Footer">
    <w:name w:val="footer"/>
    <w:basedOn w:val="Header"/>
    <w:link w:val="FooterChar"/>
    <w:rsid w:val="009546FF"/>
    <w:pPr>
      <w:jc w:val="center"/>
    </w:pPr>
    <w:rPr>
      <w:i/>
    </w:rPr>
  </w:style>
  <w:style w:type="paragraph" w:customStyle="1" w:styleId="Reference">
    <w:name w:val="Reference"/>
    <w:basedOn w:val="BodyText"/>
    <w:rsid w:val="009546FF"/>
    <w:pPr>
      <w:numPr>
        <w:numId w:val="1"/>
      </w:numPr>
    </w:pPr>
  </w:style>
  <w:style w:type="paragraph" w:styleId="BalloonText">
    <w:name w:val="Balloon Text"/>
    <w:basedOn w:val="Normal"/>
    <w:link w:val="BalloonTextChar"/>
    <w:rsid w:val="009546FF"/>
    <w:pPr>
      <w:spacing w:after="0"/>
    </w:pPr>
    <w:rPr>
      <w:rFonts w:ascii="Segoe UI" w:hAnsi="Segoe UI" w:cs="Segoe UI"/>
      <w:sz w:val="18"/>
      <w:szCs w:val="18"/>
    </w:rPr>
  </w:style>
  <w:style w:type="character" w:styleId="PageNumber">
    <w:name w:val="page number"/>
    <w:basedOn w:val="DefaultParagraphFont"/>
    <w:rsid w:val="009546FF"/>
  </w:style>
  <w:style w:type="paragraph" w:styleId="BodyText">
    <w:name w:val="Body Text"/>
    <w:basedOn w:val="Normal"/>
    <w:link w:val="BodyTextChar"/>
    <w:rsid w:val="009546FF"/>
    <w:pPr>
      <w:spacing w:after="120"/>
      <w:jc w:val="both"/>
    </w:pPr>
    <w:rPr>
      <w:rFonts w:ascii="Arial" w:hAnsi="Arial"/>
      <w:lang w:eastAsia="zh-CN"/>
    </w:rPr>
  </w:style>
  <w:style w:type="character" w:styleId="Hyperlink">
    <w:name w:val="Hyperlink"/>
    <w:uiPriority w:val="99"/>
    <w:rsid w:val="009546FF"/>
    <w:rPr>
      <w:color w:val="0000FF"/>
      <w:u w:val="single"/>
    </w:rPr>
  </w:style>
  <w:style w:type="character" w:styleId="FollowedHyperlink">
    <w:name w:val="FollowedHyperlink"/>
    <w:unhideWhenUsed/>
    <w:rsid w:val="009546FF"/>
    <w:rPr>
      <w:color w:val="800080"/>
      <w:u w:val="single"/>
    </w:rPr>
  </w:style>
  <w:style w:type="character" w:styleId="CommentReference">
    <w:name w:val="annotation reference"/>
    <w:qFormat/>
    <w:rsid w:val="009546FF"/>
    <w:rPr>
      <w:sz w:val="16"/>
      <w:szCs w:val="16"/>
    </w:rPr>
  </w:style>
  <w:style w:type="paragraph" w:styleId="CommentText">
    <w:name w:val="annotation text"/>
    <w:basedOn w:val="Normal"/>
    <w:link w:val="CommentTextChar"/>
    <w:uiPriority w:val="99"/>
    <w:qFormat/>
    <w:rsid w:val="009546FF"/>
  </w:style>
  <w:style w:type="paragraph" w:styleId="CommentSubject">
    <w:name w:val="annotation subject"/>
    <w:basedOn w:val="CommentText"/>
    <w:next w:val="CommentText"/>
    <w:link w:val="CommentSubjectChar"/>
    <w:rsid w:val="009546FF"/>
    <w:rPr>
      <w:b/>
      <w:bCs/>
    </w:rPr>
  </w:style>
  <w:style w:type="character" w:customStyle="1" w:styleId="Heading1Char">
    <w:name w:val="Heading 1 Char"/>
    <w:link w:val="Heading1"/>
    <w:rsid w:val="009546FF"/>
    <w:rPr>
      <w:rFonts w:ascii="Arial" w:hAnsi="Arial"/>
      <w:sz w:val="36"/>
      <w:lang w:eastAsia="ja-JP"/>
    </w:rPr>
  </w:style>
  <w:style w:type="paragraph" w:customStyle="1" w:styleId="B1">
    <w:name w:val="B1"/>
    <w:basedOn w:val="List"/>
    <w:link w:val="B1Char1"/>
    <w:rsid w:val="009546FF"/>
    <w:rPr>
      <w:rFonts w:ascii="Times New Roman" w:hAnsi="Times New Roman"/>
    </w:rPr>
  </w:style>
  <w:style w:type="paragraph" w:customStyle="1" w:styleId="B2">
    <w:name w:val="B2"/>
    <w:basedOn w:val="List2"/>
    <w:link w:val="B2Char"/>
    <w:rsid w:val="009546FF"/>
    <w:rPr>
      <w:rFonts w:ascii="Times New Roman" w:hAnsi="Times New Roman"/>
    </w:rPr>
  </w:style>
  <w:style w:type="paragraph" w:customStyle="1" w:styleId="B3">
    <w:name w:val="B3"/>
    <w:basedOn w:val="List3"/>
    <w:link w:val="B3Char2"/>
    <w:rsid w:val="009546FF"/>
    <w:rPr>
      <w:rFonts w:ascii="Times New Roman" w:hAnsi="Times New Roman"/>
    </w:rPr>
  </w:style>
  <w:style w:type="paragraph" w:customStyle="1" w:styleId="B4">
    <w:name w:val="B4"/>
    <w:basedOn w:val="List4"/>
    <w:link w:val="B4Char"/>
    <w:rsid w:val="009546FF"/>
    <w:rPr>
      <w:rFonts w:ascii="Times New Roman" w:hAnsi="Times New Roman"/>
    </w:rPr>
  </w:style>
  <w:style w:type="paragraph" w:customStyle="1" w:styleId="Proposal">
    <w:name w:val="Proposal"/>
    <w:basedOn w:val="BodyText"/>
    <w:rsid w:val="009546FF"/>
    <w:pPr>
      <w:numPr>
        <w:numId w:val="2"/>
      </w:numPr>
      <w:tabs>
        <w:tab w:val="clear" w:pos="1304"/>
        <w:tab w:val="left" w:pos="1701"/>
      </w:tabs>
      <w:ind w:left="1701" w:hanging="1701"/>
    </w:pPr>
    <w:rPr>
      <w:b/>
      <w:bCs/>
    </w:rPr>
  </w:style>
  <w:style w:type="character" w:customStyle="1" w:styleId="BodyTextChar">
    <w:name w:val="Body Text Char"/>
    <w:link w:val="BodyText"/>
    <w:rsid w:val="009546FF"/>
    <w:rPr>
      <w:rFonts w:ascii="Arial" w:hAnsi="Arial"/>
      <w:lang w:eastAsia="zh-CN"/>
    </w:rPr>
  </w:style>
  <w:style w:type="paragraph" w:customStyle="1" w:styleId="B5">
    <w:name w:val="B5"/>
    <w:basedOn w:val="List5"/>
    <w:link w:val="B5Char"/>
    <w:rsid w:val="009546FF"/>
    <w:rPr>
      <w:rFonts w:ascii="Times New Roman" w:hAnsi="Times New Roman"/>
    </w:rPr>
  </w:style>
  <w:style w:type="paragraph" w:customStyle="1" w:styleId="EX">
    <w:name w:val="EX"/>
    <w:basedOn w:val="Normal"/>
    <w:rsid w:val="009546FF"/>
    <w:pPr>
      <w:keepLines/>
      <w:ind w:left="1702" w:hanging="1418"/>
    </w:pPr>
  </w:style>
  <w:style w:type="paragraph" w:customStyle="1" w:styleId="EW">
    <w:name w:val="EW"/>
    <w:basedOn w:val="EX"/>
    <w:rsid w:val="009546FF"/>
    <w:pPr>
      <w:spacing w:after="0"/>
    </w:pPr>
  </w:style>
  <w:style w:type="paragraph" w:customStyle="1" w:styleId="TAL">
    <w:name w:val="TAL"/>
    <w:basedOn w:val="Normal"/>
    <w:link w:val="TALCar"/>
    <w:rsid w:val="009546FF"/>
    <w:pPr>
      <w:keepNext/>
      <w:keepLines/>
      <w:spacing w:after="0"/>
    </w:pPr>
    <w:rPr>
      <w:rFonts w:ascii="Arial" w:hAnsi="Arial"/>
      <w:sz w:val="18"/>
      <w:lang w:val="x-none" w:eastAsia="x-none"/>
    </w:rPr>
  </w:style>
  <w:style w:type="paragraph" w:customStyle="1" w:styleId="TAC">
    <w:name w:val="TAC"/>
    <w:basedOn w:val="TAL"/>
    <w:link w:val="TACChar"/>
    <w:rsid w:val="009546FF"/>
    <w:pPr>
      <w:jc w:val="center"/>
    </w:pPr>
  </w:style>
  <w:style w:type="paragraph" w:customStyle="1" w:styleId="TAH">
    <w:name w:val="TAH"/>
    <w:basedOn w:val="TAC"/>
    <w:link w:val="TAHCar"/>
    <w:rsid w:val="009546FF"/>
    <w:rPr>
      <w:b/>
    </w:rPr>
  </w:style>
  <w:style w:type="paragraph" w:customStyle="1" w:styleId="TAN">
    <w:name w:val="TAN"/>
    <w:basedOn w:val="TAL"/>
    <w:rsid w:val="009546FF"/>
    <w:pPr>
      <w:ind w:left="851" w:hanging="851"/>
    </w:pPr>
  </w:style>
  <w:style w:type="paragraph" w:customStyle="1" w:styleId="TAR">
    <w:name w:val="TAR"/>
    <w:basedOn w:val="TAL"/>
    <w:rsid w:val="009546FF"/>
    <w:pPr>
      <w:jc w:val="right"/>
    </w:pPr>
  </w:style>
  <w:style w:type="paragraph" w:customStyle="1" w:styleId="TH">
    <w:name w:val="TH"/>
    <w:basedOn w:val="Normal"/>
    <w:link w:val="THChar"/>
    <w:rsid w:val="009546FF"/>
    <w:pPr>
      <w:keepNext/>
      <w:keepLines/>
      <w:spacing w:before="60"/>
      <w:jc w:val="center"/>
    </w:pPr>
    <w:rPr>
      <w:rFonts w:ascii="Arial" w:hAnsi="Arial"/>
      <w:b/>
      <w:lang w:val="x-none" w:eastAsia="x-none"/>
    </w:rPr>
  </w:style>
  <w:style w:type="paragraph" w:customStyle="1" w:styleId="TF">
    <w:name w:val="TF"/>
    <w:basedOn w:val="TH"/>
    <w:link w:val="TFChar"/>
    <w:rsid w:val="009546FF"/>
    <w:pPr>
      <w:keepNext w:val="0"/>
      <w:spacing w:before="0" w:after="240"/>
    </w:pPr>
  </w:style>
  <w:style w:type="paragraph" w:customStyle="1" w:styleId="TT">
    <w:name w:val="TT"/>
    <w:basedOn w:val="Heading1"/>
    <w:next w:val="Normal"/>
    <w:rsid w:val="009546FF"/>
    <w:pPr>
      <w:outlineLvl w:val="9"/>
    </w:pPr>
  </w:style>
  <w:style w:type="paragraph" w:customStyle="1" w:styleId="ZA">
    <w:name w:val="ZA"/>
    <w:rsid w:val="009546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546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546F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546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546FF"/>
  </w:style>
  <w:style w:type="paragraph" w:customStyle="1" w:styleId="ZH">
    <w:name w:val="ZH"/>
    <w:rsid w:val="009546F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546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546FF"/>
    <w:pPr>
      <w:framePr w:hRule="auto" w:wrap="notBeside" w:y="852"/>
    </w:pPr>
    <w:rPr>
      <w:i w:val="0"/>
      <w:sz w:val="40"/>
    </w:rPr>
  </w:style>
  <w:style w:type="paragraph" w:customStyle="1" w:styleId="ZU">
    <w:name w:val="ZU"/>
    <w:rsid w:val="009546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546FF"/>
    <w:pPr>
      <w:framePr w:wrap="notBeside" w:y="16161"/>
    </w:pPr>
  </w:style>
  <w:style w:type="paragraph" w:customStyle="1" w:styleId="FP">
    <w:name w:val="FP"/>
    <w:basedOn w:val="Normal"/>
    <w:rsid w:val="009546FF"/>
    <w:pPr>
      <w:spacing w:after="0"/>
    </w:pPr>
  </w:style>
  <w:style w:type="paragraph" w:customStyle="1" w:styleId="Observation">
    <w:name w:val="Observation"/>
    <w:basedOn w:val="Proposal"/>
    <w:qFormat/>
    <w:rsid w:val="009546FF"/>
    <w:pPr>
      <w:numPr>
        <w:numId w:val="4"/>
      </w:numPr>
    </w:pPr>
    <w:rPr>
      <w:lang w:eastAsia="ja-JP"/>
    </w:rPr>
  </w:style>
  <w:style w:type="paragraph" w:styleId="TableofFigures">
    <w:name w:val="table of figures"/>
    <w:basedOn w:val="BodyText"/>
    <w:next w:val="Normal"/>
    <w:uiPriority w:val="99"/>
    <w:rsid w:val="009546FF"/>
    <w:pPr>
      <w:ind w:left="1701" w:hanging="1701"/>
      <w:jc w:val="left"/>
    </w:pPr>
    <w:rPr>
      <w:b/>
    </w:rPr>
  </w:style>
  <w:style w:type="character" w:customStyle="1" w:styleId="B1Char1">
    <w:name w:val="B1 Char1"/>
    <w:link w:val="B1"/>
    <w:qFormat/>
    <w:rsid w:val="009546FF"/>
    <w:rPr>
      <w:rFonts w:ascii="Times New Roman" w:hAnsi="Times New Roman"/>
      <w:lang w:eastAsia="zh-CN"/>
    </w:rPr>
  </w:style>
  <w:style w:type="character" w:customStyle="1" w:styleId="B2Char">
    <w:name w:val="B2 Char"/>
    <w:link w:val="B2"/>
    <w:qFormat/>
    <w:rsid w:val="009546FF"/>
    <w:rPr>
      <w:rFonts w:ascii="Times New Roman" w:hAnsi="Times New Roman"/>
      <w:lang w:eastAsia="ja-JP"/>
    </w:rPr>
  </w:style>
  <w:style w:type="character" w:customStyle="1" w:styleId="B3Char2">
    <w:name w:val="B3 Char2"/>
    <w:link w:val="B3"/>
    <w:qFormat/>
    <w:rsid w:val="009546FF"/>
    <w:rPr>
      <w:rFonts w:ascii="Times New Roman" w:hAnsi="Times New Roman"/>
      <w:lang w:eastAsia="ja-JP"/>
    </w:rPr>
  </w:style>
  <w:style w:type="character" w:customStyle="1" w:styleId="B4Char">
    <w:name w:val="B4 Char"/>
    <w:link w:val="B4"/>
    <w:rsid w:val="009546FF"/>
    <w:rPr>
      <w:rFonts w:ascii="Times New Roman" w:hAnsi="Times New Roman"/>
      <w:lang w:eastAsia="ja-JP"/>
    </w:rPr>
  </w:style>
  <w:style w:type="character" w:customStyle="1" w:styleId="B5Char">
    <w:name w:val="B5 Char"/>
    <w:link w:val="B5"/>
    <w:rsid w:val="009546FF"/>
    <w:rPr>
      <w:rFonts w:ascii="Times New Roman" w:hAnsi="Times New Roman"/>
      <w:lang w:eastAsia="ja-JP"/>
    </w:rPr>
  </w:style>
  <w:style w:type="paragraph" w:customStyle="1" w:styleId="B6">
    <w:name w:val="B6"/>
    <w:basedOn w:val="B5"/>
    <w:link w:val="B6Char"/>
    <w:rsid w:val="009546FF"/>
    <w:pPr>
      <w:ind w:left="1985"/>
    </w:pPr>
  </w:style>
  <w:style w:type="character" w:customStyle="1" w:styleId="B6Char">
    <w:name w:val="B6 Char"/>
    <w:link w:val="B6"/>
    <w:rsid w:val="009546FF"/>
    <w:rPr>
      <w:rFonts w:ascii="Times New Roman" w:hAnsi="Times New Roman"/>
      <w:lang w:eastAsia="ja-JP"/>
    </w:rPr>
  </w:style>
  <w:style w:type="paragraph" w:customStyle="1" w:styleId="B7">
    <w:name w:val="B7"/>
    <w:basedOn w:val="B6"/>
    <w:link w:val="B7Char"/>
    <w:rsid w:val="009546FF"/>
    <w:pPr>
      <w:ind w:left="2269"/>
    </w:pPr>
  </w:style>
  <w:style w:type="character" w:customStyle="1" w:styleId="B7Char">
    <w:name w:val="B7 Char"/>
    <w:basedOn w:val="B6Char"/>
    <w:link w:val="B7"/>
    <w:rsid w:val="009546FF"/>
    <w:rPr>
      <w:rFonts w:ascii="Times New Roman" w:hAnsi="Times New Roman"/>
      <w:lang w:eastAsia="ja-JP"/>
    </w:rPr>
  </w:style>
  <w:style w:type="paragraph" w:customStyle="1" w:styleId="B8">
    <w:name w:val="B8"/>
    <w:basedOn w:val="B7"/>
    <w:qFormat/>
    <w:rsid w:val="009546FF"/>
    <w:pPr>
      <w:ind w:left="2552"/>
    </w:pPr>
  </w:style>
  <w:style w:type="character" w:customStyle="1" w:styleId="BalloonTextChar">
    <w:name w:val="Balloon Text Char"/>
    <w:link w:val="BalloonText"/>
    <w:rsid w:val="009546FF"/>
    <w:rPr>
      <w:rFonts w:ascii="Segoe UI" w:hAnsi="Segoe UI" w:cs="Segoe UI"/>
      <w:sz w:val="18"/>
      <w:szCs w:val="18"/>
      <w:lang w:eastAsia="ja-JP"/>
    </w:rPr>
  </w:style>
  <w:style w:type="character" w:customStyle="1" w:styleId="CommentTextChar">
    <w:name w:val="Comment Text Char"/>
    <w:link w:val="CommentText"/>
    <w:uiPriority w:val="99"/>
    <w:qFormat/>
    <w:rsid w:val="009546FF"/>
    <w:rPr>
      <w:rFonts w:ascii="Times New Roman" w:hAnsi="Times New Roman"/>
      <w:lang w:eastAsia="ja-JP"/>
    </w:rPr>
  </w:style>
  <w:style w:type="character" w:customStyle="1" w:styleId="CommentSubjectChar">
    <w:name w:val="Comment Subject Char"/>
    <w:link w:val="CommentSubject"/>
    <w:rsid w:val="009546FF"/>
    <w:rPr>
      <w:rFonts w:ascii="Times New Roman" w:hAnsi="Times New Roman"/>
      <w:b/>
      <w:bCs/>
      <w:lang w:eastAsia="ja-JP"/>
    </w:rPr>
  </w:style>
  <w:style w:type="paragraph" w:customStyle="1" w:styleId="CRCoverPage">
    <w:name w:val="CR Cover Page"/>
    <w:link w:val="CRCoverPageZchn"/>
    <w:rsid w:val="009546FF"/>
    <w:pPr>
      <w:spacing w:after="120"/>
    </w:pPr>
    <w:rPr>
      <w:rFonts w:ascii="Arial" w:hAnsi="Arial"/>
      <w:lang w:eastAsia="ko-KR"/>
    </w:rPr>
  </w:style>
  <w:style w:type="character" w:customStyle="1" w:styleId="CRCoverPageZchn">
    <w:name w:val="CR Cover Page Zchn"/>
    <w:link w:val="CRCoverPage"/>
    <w:rsid w:val="009546FF"/>
    <w:rPr>
      <w:rFonts w:ascii="Arial" w:hAnsi="Arial"/>
      <w:lang w:eastAsia="ko-KR"/>
    </w:rPr>
  </w:style>
  <w:style w:type="paragraph" w:customStyle="1" w:styleId="Doc-text2">
    <w:name w:val="Doc-text2"/>
    <w:basedOn w:val="Normal"/>
    <w:link w:val="Doc-text2Char"/>
    <w:qFormat/>
    <w:rsid w:val="009546F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546FF"/>
    <w:rPr>
      <w:rFonts w:ascii="Arial" w:eastAsia="MS Mincho" w:hAnsi="Arial"/>
      <w:szCs w:val="24"/>
      <w:lang w:val="x-none" w:eastAsia="x-none"/>
    </w:rPr>
  </w:style>
  <w:style w:type="character" w:customStyle="1" w:styleId="DocumentMapChar">
    <w:name w:val="Document Map Char"/>
    <w:link w:val="DocumentMap"/>
    <w:rsid w:val="009546FF"/>
    <w:rPr>
      <w:rFonts w:ascii="Tahoma" w:hAnsi="Tahoma" w:cs="Tahoma"/>
      <w:shd w:val="clear" w:color="auto" w:fill="000080"/>
      <w:lang w:eastAsia="ja-JP"/>
    </w:rPr>
  </w:style>
  <w:style w:type="paragraph" w:customStyle="1" w:styleId="NO">
    <w:name w:val="NO"/>
    <w:basedOn w:val="Normal"/>
    <w:link w:val="NOChar"/>
    <w:rsid w:val="009546FF"/>
    <w:pPr>
      <w:keepLines/>
      <w:ind w:left="1135" w:hanging="851"/>
    </w:pPr>
  </w:style>
  <w:style w:type="character" w:customStyle="1" w:styleId="NOChar">
    <w:name w:val="NO Char"/>
    <w:link w:val="NO"/>
    <w:qFormat/>
    <w:rsid w:val="009546FF"/>
    <w:rPr>
      <w:rFonts w:ascii="Times New Roman" w:hAnsi="Times New Roman"/>
      <w:lang w:eastAsia="ja-JP"/>
    </w:rPr>
  </w:style>
  <w:style w:type="character" w:customStyle="1" w:styleId="EditorsNoteChar">
    <w:name w:val="Editor's Note Char"/>
    <w:link w:val="EditorsNote"/>
    <w:rsid w:val="009546FF"/>
    <w:rPr>
      <w:rFonts w:ascii="Times New Roman" w:hAnsi="Times New Roman"/>
      <w:color w:val="FF0000"/>
      <w:lang w:val="x-none" w:eastAsia="x-none"/>
    </w:rPr>
  </w:style>
  <w:style w:type="paragraph" w:customStyle="1" w:styleId="EmailDiscussion">
    <w:name w:val="EmailDiscussion"/>
    <w:basedOn w:val="Normal"/>
    <w:next w:val="Normal"/>
    <w:rsid w:val="009546FF"/>
    <w:pPr>
      <w:numPr>
        <w:numId w:val="5"/>
      </w:numPr>
      <w:spacing w:before="40" w:after="0"/>
    </w:pPr>
    <w:rPr>
      <w:rFonts w:ascii="Arial" w:eastAsia="MS Mincho" w:hAnsi="Arial"/>
      <w:b/>
      <w:szCs w:val="24"/>
      <w:lang w:eastAsia="en-GB"/>
    </w:rPr>
  </w:style>
  <w:style w:type="character" w:styleId="Emphasis">
    <w:name w:val="Emphasis"/>
    <w:qFormat/>
    <w:rsid w:val="009546FF"/>
    <w:rPr>
      <w:i/>
      <w:iCs/>
    </w:rPr>
  </w:style>
  <w:style w:type="paragraph" w:customStyle="1" w:styleId="FigureTitle">
    <w:name w:val="Figure_Title"/>
    <w:basedOn w:val="Normal"/>
    <w:next w:val="Normal"/>
    <w:rsid w:val="009546F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546FF"/>
    <w:rPr>
      <w:rFonts w:ascii="Arial" w:hAnsi="Arial"/>
      <w:b/>
      <w:noProof/>
      <w:sz w:val="18"/>
      <w:lang w:eastAsia="ja-JP"/>
    </w:rPr>
  </w:style>
  <w:style w:type="character" w:customStyle="1" w:styleId="FooterChar">
    <w:name w:val="Footer Char"/>
    <w:link w:val="Footer"/>
    <w:rsid w:val="009546FF"/>
    <w:rPr>
      <w:rFonts w:ascii="Arial" w:hAnsi="Arial"/>
      <w:b/>
      <w:i/>
      <w:noProof/>
      <w:sz w:val="18"/>
      <w:lang w:eastAsia="ja-JP"/>
    </w:rPr>
  </w:style>
  <w:style w:type="character" w:customStyle="1" w:styleId="FootnoteTextChar">
    <w:name w:val="Footnote Text Char"/>
    <w:link w:val="FootnoteText"/>
    <w:rsid w:val="009546FF"/>
    <w:rPr>
      <w:rFonts w:ascii="Times New Roman" w:hAnsi="Times New Roman"/>
      <w:sz w:val="16"/>
      <w:lang w:eastAsia="ja-JP"/>
    </w:rPr>
  </w:style>
  <w:style w:type="paragraph" w:customStyle="1" w:styleId="Guidance">
    <w:name w:val="Guidance"/>
    <w:basedOn w:val="Normal"/>
    <w:rsid w:val="009546FF"/>
    <w:rPr>
      <w:i/>
      <w:color w:val="0000FF"/>
    </w:rPr>
  </w:style>
  <w:style w:type="character" w:customStyle="1" w:styleId="Heading2Char">
    <w:name w:val="Heading 2 Char"/>
    <w:link w:val="Heading2"/>
    <w:rsid w:val="009546FF"/>
    <w:rPr>
      <w:rFonts w:ascii="Arial" w:hAnsi="Arial"/>
      <w:sz w:val="32"/>
      <w:lang w:eastAsia="ja-JP"/>
    </w:rPr>
  </w:style>
  <w:style w:type="character" w:customStyle="1" w:styleId="Heading3Char">
    <w:name w:val="Heading 3 Char"/>
    <w:link w:val="Heading3"/>
    <w:rsid w:val="009546FF"/>
    <w:rPr>
      <w:rFonts w:ascii="Arial" w:hAnsi="Arial"/>
      <w:sz w:val="28"/>
      <w:lang w:eastAsia="ja-JP"/>
    </w:rPr>
  </w:style>
  <w:style w:type="character" w:customStyle="1" w:styleId="Heading4Char">
    <w:name w:val="Heading 4 Char"/>
    <w:link w:val="Heading4"/>
    <w:rsid w:val="009546FF"/>
    <w:rPr>
      <w:rFonts w:ascii="Arial" w:hAnsi="Arial"/>
      <w:sz w:val="24"/>
      <w:lang w:eastAsia="ja-JP"/>
    </w:rPr>
  </w:style>
  <w:style w:type="character" w:customStyle="1" w:styleId="Heading5Char">
    <w:name w:val="Heading 5 Char"/>
    <w:link w:val="Heading5"/>
    <w:rsid w:val="009546FF"/>
    <w:rPr>
      <w:rFonts w:ascii="Arial" w:hAnsi="Arial"/>
      <w:sz w:val="22"/>
      <w:lang w:eastAsia="ja-JP"/>
    </w:rPr>
  </w:style>
  <w:style w:type="paragraph" w:customStyle="1" w:styleId="H6">
    <w:name w:val="H6"/>
    <w:basedOn w:val="Heading5"/>
    <w:next w:val="Normal"/>
    <w:rsid w:val="009546FF"/>
    <w:pPr>
      <w:ind w:left="1985" w:hanging="1985"/>
      <w:outlineLvl w:val="9"/>
    </w:pPr>
    <w:rPr>
      <w:sz w:val="20"/>
    </w:rPr>
  </w:style>
  <w:style w:type="character" w:customStyle="1" w:styleId="Heading6Char">
    <w:name w:val="Heading 6 Char"/>
    <w:link w:val="Heading6"/>
    <w:rsid w:val="009546FF"/>
    <w:rPr>
      <w:rFonts w:ascii="Arial" w:hAnsi="Arial"/>
      <w:lang w:eastAsia="ja-JP"/>
    </w:rPr>
  </w:style>
  <w:style w:type="character" w:customStyle="1" w:styleId="Heading7Char">
    <w:name w:val="Heading 7 Char"/>
    <w:link w:val="Heading7"/>
    <w:rsid w:val="009546FF"/>
    <w:rPr>
      <w:rFonts w:ascii="Arial" w:hAnsi="Arial"/>
      <w:lang w:eastAsia="ja-JP"/>
    </w:rPr>
  </w:style>
  <w:style w:type="character" w:customStyle="1" w:styleId="Heading8Char">
    <w:name w:val="Heading 8 Char"/>
    <w:link w:val="Heading8"/>
    <w:rsid w:val="009546FF"/>
    <w:rPr>
      <w:rFonts w:ascii="Arial" w:hAnsi="Arial"/>
      <w:sz w:val="36"/>
      <w:lang w:eastAsia="ja-JP"/>
    </w:rPr>
  </w:style>
  <w:style w:type="character" w:customStyle="1" w:styleId="Heading9Char">
    <w:name w:val="Heading 9 Char"/>
    <w:link w:val="Heading9"/>
    <w:rsid w:val="009546FF"/>
    <w:rPr>
      <w:rFonts w:ascii="Arial" w:hAnsi="Arial"/>
      <w:sz w:val="36"/>
      <w:lang w:eastAsia="ja-JP"/>
    </w:rPr>
  </w:style>
  <w:style w:type="character" w:styleId="HTMLCode">
    <w:name w:val="HTML Code"/>
    <w:uiPriority w:val="99"/>
    <w:unhideWhenUsed/>
    <w:rsid w:val="009546FF"/>
    <w:rPr>
      <w:rFonts w:ascii="Courier New" w:eastAsia="Times New Roman" w:hAnsi="Courier New" w:cs="Courier New"/>
      <w:sz w:val="20"/>
      <w:szCs w:val="20"/>
    </w:rPr>
  </w:style>
  <w:style w:type="paragraph" w:styleId="IndexHeading">
    <w:name w:val="index heading"/>
    <w:basedOn w:val="Normal"/>
    <w:next w:val="Normal"/>
    <w:rsid w:val="009546FF"/>
    <w:pPr>
      <w:pBdr>
        <w:top w:val="single" w:sz="12" w:space="0" w:color="auto"/>
      </w:pBdr>
      <w:spacing w:before="360" w:after="240"/>
    </w:pPr>
    <w:rPr>
      <w:b/>
      <w:i/>
      <w:sz w:val="26"/>
      <w:lang w:eastAsia="en-GB"/>
    </w:rPr>
  </w:style>
  <w:style w:type="paragraph" w:customStyle="1" w:styleId="LD">
    <w:name w:val="LD"/>
    <w:rsid w:val="009546F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546FF"/>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546FF"/>
    <w:rPr>
      <w:rFonts w:ascii="Calibri" w:eastAsia="Calibri" w:hAnsi="Calibri"/>
      <w:sz w:val="22"/>
      <w:szCs w:val="22"/>
      <w:lang w:val="x-none" w:eastAsia="en-US"/>
    </w:rPr>
  </w:style>
  <w:style w:type="paragraph" w:customStyle="1" w:styleId="NF">
    <w:name w:val="NF"/>
    <w:basedOn w:val="NO"/>
    <w:rsid w:val="009546FF"/>
    <w:pPr>
      <w:keepNext/>
      <w:spacing w:after="0"/>
    </w:pPr>
    <w:rPr>
      <w:rFonts w:ascii="Arial" w:hAnsi="Arial"/>
      <w:sz w:val="18"/>
    </w:rPr>
  </w:style>
  <w:style w:type="paragraph" w:customStyle="1" w:styleId="NW">
    <w:name w:val="NW"/>
    <w:basedOn w:val="NO"/>
    <w:rsid w:val="009546FF"/>
    <w:pPr>
      <w:spacing w:after="0"/>
    </w:pPr>
  </w:style>
  <w:style w:type="paragraph" w:customStyle="1" w:styleId="PL">
    <w:name w:val="PL"/>
    <w:link w:val="PLChar"/>
    <w:qFormat/>
    <w:rsid w:val="009546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546FF"/>
    <w:rPr>
      <w:rFonts w:ascii="Courier New" w:eastAsia="Batang" w:hAnsi="Courier New"/>
      <w:noProof/>
      <w:sz w:val="16"/>
      <w:shd w:val="clear" w:color="auto" w:fill="E6E6E6"/>
      <w:lang w:eastAsia="sv-SE"/>
    </w:rPr>
  </w:style>
  <w:style w:type="paragraph" w:styleId="PlainText">
    <w:name w:val="Plain Text"/>
    <w:basedOn w:val="Normal"/>
    <w:link w:val="PlainTextChar"/>
    <w:rsid w:val="009546FF"/>
    <w:rPr>
      <w:rFonts w:ascii="Courier New" w:hAnsi="Courier New"/>
      <w:lang w:val="nb-NO"/>
    </w:rPr>
  </w:style>
  <w:style w:type="character" w:customStyle="1" w:styleId="PlainTextChar">
    <w:name w:val="Plain Text Char"/>
    <w:link w:val="PlainText"/>
    <w:rsid w:val="009546FF"/>
    <w:rPr>
      <w:rFonts w:ascii="Courier New" w:hAnsi="Courier New"/>
      <w:lang w:val="nb-NO" w:eastAsia="ja-JP"/>
    </w:rPr>
  </w:style>
  <w:style w:type="character" w:styleId="Strong">
    <w:name w:val="Strong"/>
    <w:uiPriority w:val="22"/>
    <w:qFormat/>
    <w:rsid w:val="009546FF"/>
    <w:rPr>
      <w:b/>
      <w:bCs/>
    </w:rPr>
  </w:style>
  <w:style w:type="table" w:styleId="TableGrid">
    <w:name w:val="Table Grid"/>
    <w:basedOn w:val="TableNormal"/>
    <w:uiPriority w:val="39"/>
    <w:rsid w:val="009546F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46FF"/>
    <w:rPr>
      <w:rFonts w:ascii="Arial" w:hAnsi="Arial"/>
      <w:sz w:val="18"/>
      <w:lang w:val="x-none" w:eastAsia="x-none"/>
    </w:rPr>
  </w:style>
  <w:style w:type="character" w:customStyle="1" w:styleId="TAHCar">
    <w:name w:val="TAH Car"/>
    <w:link w:val="TAH"/>
    <w:locked/>
    <w:rsid w:val="009546FF"/>
    <w:rPr>
      <w:rFonts w:ascii="Arial" w:hAnsi="Arial"/>
      <w:b/>
      <w:sz w:val="18"/>
      <w:lang w:val="x-none" w:eastAsia="x-none"/>
    </w:rPr>
  </w:style>
  <w:style w:type="character" w:customStyle="1" w:styleId="THChar">
    <w:name w:val="TH Char"/>
    <w:link w:val="TH"/>
    <w:rsid w:val="009546FF"/>
    <w:rPr>
      <w:rFonts w:ascii="Arial" w:hAnsi="Arial"/>
      <w:b/>
      <w:lang w:val="x-none" w:eastAsia="x-none"/>
    </w:rPr>
  </w:style>
  <w:style w:type="paragraph" w:customStyle="1" w:styleId="TAJ">
    <w:name w:val="TAJ"/>
    <w:basedOn w:val="TH"/>
    <w:rsid w:val="009546FF"/>
  </w:style>
  <w:style w:type="paragraph" w:customStyle="1" w:styleId="TALCharChar">
    <w:name w:val="TAL Char Char"/>
    <w:basedOn w:val="Normal"/>
    <w:link w:val="TALCharCharChar"/>
    <w:rsid w:val="009546F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546FF"/>
    <w:rPr>
      <w:rFonts w:ascii="Arial" w:eastAsia="Malgun Gothic" w:hAnsi="Arial"/>
      <w:sz w:val="18"/>
      <w:lang w:val="x-none" w:eastAsia="x-none"/>
    </w:rPr>
  </w:style>
  <w:style w:type="character" w:customStyle="1" w:styleId="TFChar">
    <w:name w:val="TF Char"/>
    <w:link w:val="TF"/>
    <w:rsid w:val="009546FF"/>
    <w:rPr>
      <w:rFonts w:ascii="Arial" w:hAnsi="Arial"/>
      <w:b/>
      <w:lang w:val="x-none" w:eastAsia="x-none"/>
    </w:rPr>
  </w:style>
  <w:style w:type="paragraph" w:styleId="ListContinue">
    <w:name w:val="List Continue"/>
    <w:basedOn w:val="Normal"/>
    <w:rsid w:val="009546FF"/>
    <w:pPr>
      <w:spacing w:after="120"/>
      <w:ind w:left="283"/>
      <w:contextualSpacing/>
    </w:pPr>
    <w:rPr>
      <w:rFonts w:ascii="Arial" w:hAnsi="Arial"/>
    </w:rPr>
  </w:style>
  <w:style w:type="paragraph" w:styleId="ListContinue2">
    <w:name w:val="List Continue 2"/>
    <w:basedOn w:val="Normal"/>
    <w:rsid w:val="009546FF"/>
    <w:pPr>
      <w:spacing w:after="120"/>
      <w:ind w:left="566"/>
      <w:contextualSpacing/>
    </w:pPr>
    <w:rPr>
      <w:rFonts w:ascii="Arial" w:hAnsi="Arial"/>
    </w:rPr>
  </w:style>
  <w:style w:type="paragraph" w:styleId="ListNumber3">
    <w:name w:val="List Number 3"/>
    <w:basedOn w:val="ListNumber2"/>
    <w:rsid w:val="009546FF"/>
    <w:pPr>
      <w:numPr>
        <w:numId w:val="3"/>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Bodyc">
    <w:name w:val="Body c"/>
    <w:basedOn w:val="Normal"/>
    <w:qFormat/>
    <w:rsid w:val="00A01C98"/>
    <w:rPr>
      <w:lang w:val="en-US"/>
    </w:rPr>
  </w:style>
  <w:style w:type="character" w:styleId="UnresolvedMention">
    <w:name w:val="Unresolved Mention"/>
    <w:basedOn w:val="DefaultParagraphFont"/>
    <w:uiPriority w:val="99"/>
    <w:unhideWhenUsed/>
    <w:rsid w:val="009430CA"/>
    <w:rPr>
      <w:color w:val="605E5C"/>
      <w:shd w:val="clear" w:color="auto" w:fill="E1DFDD"/>
    </w:rPr>
  </w:style>
  <w:style w:type="character" w:styleId="Mention">
    <w:name w:val="Mention"/>
    <w:basedOn w:val="DefaultParagraphFont"/>
    <w:uiPriority w:val="99"/>
    <w:unhideWhenUsed/>
    <w:rsid w:val="009430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758708">
      <w:bodyDiv w:val="1"/>
      <w:marLeft w:val="0"/>
      <w:marRight w:val="0"/>
      <w:marTop w:val="0"/>
      <w:marBottom w:val="0"/>
      <w:divBdr>
        <w:top w:val="none" w:sz="0" w:space="0" w:color="auto"/>
        <w:left w:val="none" w:sz="0" w:space="0" w:color="auto"/>
        <w:bottom w:val="none" w:sz="0" w:space="0" w:color="auto"/>
        <w:right w:val="none" w:sz="0" w:space="0" w:color="auto"/>
      </w:divBdr>
      <w:divsChild>
        <w:div w:id="797797481">
          <w:marLeft w:val="850"/>
          <w:marRight w:val="0"/>
          <w:marTop w:val="120"/>
          <w:marBottom w:val="120"/>
          <w:divBdr>
            <w:top w:val="none" w:sz="0" w:space="0" w:color="auto"/>
            <w:left w:val="none" w:sz="0" w:space="0" w:color="auto"/>
            <w:bottom w:val="none" w:sz="0" w:space="0" w:color="auto"/>
            <w:right w:val="none" w:sz="0" w:space="0" w:color="auto"/>
          </w:divBdr>
        </w:div>
      </w:divsChild>
    </w:div>
    <w:div w:id="802306172">
      <w:bodyDiv w:val="1"/>
      <w:marLeft w:val="0"/>
      <w:marRight w:val="0"/>
      <w:marTop w:val="0"/>
      <w:marBottom w:val="0"/>
      <w:divBdr>
        <w:top w:val="none" w:sz="0" w:space="0" w:color="auto"/>
        <w:left w:val="none" w:sz="0" w:space="0" w:color="auto"/>
        <w:bottom w:val="none" w:sz="0" w:space="0" w:color="auto"/>
        <w:right w:val="none" w:sz="0" w:space="0" w:color="auto"/>
      </w:divBdr>
    </w:div>
    <w:div w:id="833960555">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 w:id="1643000468">
      <w:bodyDiv w:val="1"/>
      <w:marLeft w:val="0"/>
      <w:marRight w:val="0"/>
      <w:marTop w:val="0"/>
      <w:marBottom w:val="0"/>
      <w:divBdr>
        <w:top w:val="none" w:sz="0" w:space="0" w:color="auto"/>
        <w:left w:val="none" w:sz="0" w:space="0" w:color="auto"/>
        <w:bottom w:val="none" w:sz="0" w:space="0" w:color="auto"/>
        <w:right w:val="none" w:sz="0" w:space="0" w:color="auto"/>
      </w:divBdr>
      <w:divsChild>
        <w:div w:id="556624893">
          <w:marLeft w:val="1411"/>
          <w:marRight w:val="0"/>
          <w:marTop w:val="60"/>
          <w:marBottom w:val="60"/>
          <w:divBdr>
            <w:top w:val="none" w:sz="0" w:space="0" w:color="auto"/>
            <w:left w:val="none" w:sz="0" w:space="0" w:color="auto"/>
            <w:bottom w:val="none" w:sz="0" w:space="0" w:color="auto"/>
            <w:right w:val="none" w:sz="0" w:space="0" w:color="auto"/>
          </w:divBdr>
        </w:div>
        <w:div w:id="1094980354">
          <w:marLeft w:val="850"/>
          <w:marRight w:val="0"/>
          <w:marTop w:val="120"/>
          <w:marBottom w:val="120"/>
          <w:divBdr>
            <w:top w:val="none" w:sz="0" w:space="0" w:color="auto"/>
            <w:left w:val="none" w:sz="0" w:space="0" w:color="auto"/>
            <w:bottom w:val="none" w:sz="0" w:space="0" w:color="auto"/>
            <w:right w:val="none" w:sz="0" w:space="0" w:color="auto"/>
          </w:divBdr>
        </w:div>
        <w:div w:id="1721663352">
          <w:marLeft w:val="1411"/>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3F6F02-839C-41A4-9A8D-C26301998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673637-2BE7-4107-B157-0DDD61EFC528}">
  <ds:schemaRefs>
    <ds:schemaRef ds:uri="http://schemas.openxmlformats.org/officeDocument/2006/bibliography"/>
  </ds:schemaRefs>
</ds:datastoreItem>
</file>

<file path=customXml/itemProps3.xml><?xml version="1.0" encoding="utf-8"?>
<ds:datastoreItem xmlns:ds="http://schemas.openxmlformats.org/officeDocument/2006/customXml" ds:itemID="{2BBCB483-21D0-44E3-B766-BD8A99AC322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00A1BA8-1970-4687-8216-0DC3F28BE8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4</TotalTime>
  <Pages>3</Pages>
  <Words>1626</Words>
  <Characters>8621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10227</CharactersWithSpaces>
  <SharedDoc>false</SharedDoc>
  <HLinks>
    <vt:vector size="24" baseType="variant">
      <vt:variant>
        <vt:i4>1507378</vt:i4>
      </vt:variant>
      <vt:variant>
        <vt:i4>29</vt:i4>
      </vt:variant>
      <vt:variant>
        <vt:i4>0</vt:i4>
      </vt:variant>
      <vt:variant>
        <vt:i4>5</vt:i4>
      </vt:variant>
      <vt:variant>
        <vt:lpwstr/>
      </vt:variant>
      <vt:variant>
        <vt:lpwstr>_Toc81814969</vt:lpwstr>
      </vt:variant>
      <vt:variant>
        <vt:i4>1441842</vt:i4>
      </vt:variant>
      <vt:variant>
        <vt:i4>17</vt:i4>
      </vt:variant>
      <vt:variant>
        <vt:i4>0</vt:i4>
      </vt:variant>
      <vt:variant>
        <vt:i4>5</vt:i4>
      </vt:variant>
      <vt:variant>
        <vt:lpwstr/>
      </vt:variant>
      <vt:variant>
        <vt:lpwstr>_Toc81814968</vt:lpwstr>
      </vt:variant>
      <vt:variant>
        <vt:i4>1638450</vt:i4>
      </vt:variant>
      <vt:variant>
        <vt:i4>14</vt:i4>
      </vt:variant>
      <vt:variant>
        <vt:i4>0</vt:i4>
      </vt:variant>
      <vt:variant>
        <vt:i4>5</vt:i4>
      </vt:variant>
      <vt:variant>
        <vt:lpwstr/>
      </vt:variant>
      <vt:variant>
        <vt:lpwstr>_Toc81814967</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Sorour Falahati</cp:lastModifiedBy>
  <cp:revision>4</cp:revision>
  <cp:lastPrinted>2008-02-01T01:09:00Z</cp:lastPrinted>
  <dcterms:created xsi:type="dcterms:W3CDTF">2021-09-06T20:56:00Z</dcterms:created>
  <dcterms:modified xsi:type="dcterms:W3CDTF">2021-09-06T21:00:00Z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778f80ef-629f-4ea2-87a8-0709fd932a58</vt:lpwstr>
  </property>
</Properties>
</file>